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C0" w:rsidRPr="008D02F5" w:rsidRDefault="00161DC0" w:rsidP="002C4C86">
      <w:pPr>
        <w:jc w:val="center"/>
        <w:rPr>
          <w:b/>
          <w:i/>
          <w:noProof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            </w:t>
      </w:r>
    </w:p>
    <w:p w:rsidR="002C4C86" w:rsidRPr="008E3B8F" w:rsidRDefault="002C4C86" w:rsidP="002C4C86">
      <w:pPr>
        <w:jc w:val="center"/>
      </w:pPr>
      <w:r w:rsidRPr="008E3B8F">
        <w:rPr>
          <w:noProof/>
        </w:rPr>
        <w:t xml:space="preserve">  </w:t>
      </w:r>
      <w:r w:rsidRPr="008E3B8F">
        <w:rPr>
          <w:noProof/>
          <w:sz w:val="28"/>
          <w:szCs w:val="28"/>
        </w:rPr>
        <w:drawing>
          <wp:inline distT="0" distB="0" distL="0" distR="0" wp14:anchorId="324539A6" wp14:editId="24C15F90">
            <wp:extent cx="932815" cy="93281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C86" w:rsidRPr="008E3B8F" w:rsidRDefault="002C4C86" w:rsidP="002C4C86">
      <w:pPr>
        <w:spacing w:line="240" w:lineRule="atLeast"/>
        <w:ind w:right="76"/>
        <w:jc w:val="center"/>
        <w:rPr>
          <w:b/>
          <w:sz w:val="26"/>
          <w:szCs w:val="26"/>
        </w:rPr>
      </w:pPr>
    </w:p>
    <w:p w:rsidR="002C4C86" w:rsidRPr="008E3B8F" w:rsidRDefault="002C4C86" w:rsidP="002C4C86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8E3B8F">
        <w:rPr>
          <w:b/>
          <w:sz w:val="28"/>
          <w:szCs w:val="28"/>
        </w:rPr>
        <w:t>МЕСТНАЯ АДМИНИСТРАЦИЯ</w:t>
      </w:r>
    </w:p>
    <w:p w:rsidR="002C4C86" w:rsidRPr="008E3B8F" w:rsidRDefault="002C4C86" w:rsidP="002C4C86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8E3B8F">
        <w:rPr>
          <w:b/>
          <w:sz w:val="28"/>
          <w:szCs w:val="28"/>
        </w:rPr>
        <w:t xml:space="preserve">ВНУТРИГОРОДСКОГО МУНИЦИПАЛЬНОГО ОБРАЗОВАНИЯ ГОРОДА   СЕВАСТОПОЛЯ </w:t>
      </w:r>
    </w:p>
    <w:p w:rsidR="002C4C86" w:rsidRPr="008E3B8F" w:rsidRDefault="002C4C86" w:rsidP="002C4C86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8E3B8F">
        <w:rPr>
          <w:b/>
          <w:sz w:val="28"/>
          <w:szCs w:val="28"/>
        </w:rPr>
        <w:t>ГАГАРИНСКИЙ МУНИЦИПАЛЬНЫЙ ОКРУГ</w:t>
      </w:r>
    </w:p>
    <w:p w:rsidR="002C4C86" w:rsidRPr="008E3B8F" w:rsidRDefault="002C4C86" w:rsidP="002C4C86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sz w:val="26"/>
          <w:szCs w:val="26"/>
          <w:lang w:val="uk-UA"/>
        </w:rPr>
      </w:pPr>
      <w:r w:rsidRPr="008E3B8F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97BCB04" wp14:editId="0D2818AC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type w14:anchorId="210858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  <w:r w:rsidRPr="008E3B8F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472525" wp14:editId="0268F228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20BC6165"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</w:p>
    <w:p w:rsidR="002C4C86" w:rsidRPr="008E3B8F" w:rsidRDefault="002C4C86" w:rsidP="002C4C86">
      <w:pPr>
        <w:tabs>
          <w:tab w:val="left" w:pos="3540"/>
        </w:tabs>
        <w:jc w:val="center"/>
        <w:rPr>
          <w:b/>
          <w:sz w:val="26"/>
          <w:szCs w:val="26"/>
        </w:rPr>
      </w:pPr>
    </w:p>
    <w:p w:rsidR="008F4CDD" w:rsidRPr="008E3B8F" w:rsidRDefault="002C4C86" w:rsidP="002C4C86">
      <w:pPr>
        <w:spacing w:line="216" w:lineRule="auto"/>
        <w:jc w:val="center"/>
        <w:rPr>
          <w:b/>
          <w:noProof/>
          <w:sz w:val="28"/>
          <w:szCs w:val="28"/>
        </w:rPr>
      </w:pPr>
      <w:r w:rsidRPr="008E3B8F">
        <w:rPr>
          <w:b/>
          <w:sz w:val="32"/>
          <w:szCs w:val="32"/>
        </w:rPr>
        <w:t>РАСПОРЯЖЕНИЕ</w:t>
      </w:r>
    </w:p>
    <w:p w:rsidR="00337F0B" w:rsidRPr="008E3B8F" w:rsidRDefault="00337F0B" w:rsidP="00476300">
      <w:pPr>
        <w:spacing w:line="216" w:lineRule="auto"/>
        <w:jc w:val="center"/>
        <w:rPr>
          <w:b/>
          <w:noProof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1"/>
      </w:tblGrid>
      <w:tr w:rsidR="00337F0B" w:rsidRPr="008E3B8F" w:rsidTr="00337F0B">
        <w:tc>
          <w:tcPr>
            <w:tcW w:w="4785" w:type="dxa"/>
          </w:tcPr>
          <w:p w:rsidR="00337F0B" w:rsidRPr="008E3B8F" w:rsidRDefault="00337F0B" w:rsidP="00487DE4">
            <w:pPr>
              <w:spacing w:line="216" w:lineRule="auto"/>
              <w:rPr>
                <w:b/>
                <w:noProof/>
                <w:sz w:val="28"/>
                <w:szCs w:val="28"/>
              </w:rPr>
            </w:pPr>
            <w:r w:rsidRPr="008E3B8F">
              <w:rPr>
                <w:noProof/>
                <w:sz w:val="28"/>
                <w:szCs w:val="28"/>
              </w:rPr>
              <w:t>«</w:t>
            </w:r>
            <w:r w:rsidR="00487DE4">
              <w:rPr>
                <w:noProof/>
                <w:sz w:val="28"/>
                <w:szCs w:val="28"/>
              </w:rPr>
              <w:t>22</w:t>
            </w:r>
            <w:r w:rsidRPr="008E3B8F">
              <w:rPr>
                <w:noProof/>
                <w:sz w:val="28"/>
                <w:szCs w:val="28"/>
              </w:rPr>
              <w:t xml:space="preserve">» </w:t>
            </w:r>
            <w:r w:rsidR="006C1218">
              <w:rPr>
                <w:noProof/>
                <w:sz w:val="28"/>
                <w:szCs w:val="28"/>
              </w:rPr>
              <w:t>_</w:t>
            </w:r>
            <w:r w:rsidR="00487DE4">
              <w:rPr>
                <w:noProof/>
                <w:sz w:val="28"/>
                <w:szCs w:val="28"/>
              </w:rPr>
              <w:t>апреля_</w:t>
            </w:r>
            <w:r w:rsidRPr="008E3B8F">
              <w:rPr>
                <w:noProof/>
                <w:sz w:val="28"/>
                <w:szCs w:val="28"/>
              </w:rPr>
              <w:t>202</w:t>
            </w:r>
            <w:r w:rsidR="006C1218">
              <w:rPr>
                <w:noProof/>
                <w:sz w:val="28"/>
                <w:szCs w:val="28"/>
              </w:rPr>
              <w:t>5</w:t>
            </w:r>
            <w:r w:rsidR="0063375C" w:rsidRPr="008E3B8F">
              <w:rPr>
                <w:noProof/>
                <w:sz w:val="28"/>
                <w:szCs w:val="28"/>
              </w:rPr>
              <w:t xml:space="preserve"> </w:t>
            </w:r>
            <w:r w:rsidRPr="008E3B8F">
              <w:rPr>
                <w:noProof/>
                <w:sz w:val="28"/>
                <w:szCs w:val="28"/>
              </w:rPr>
              <w:t>года</w:t>
            </w:r>
          </w:p>
        </w:tc>
        <w:tc>
          <w:tcPr>
            <w:tcW w:w="4785" w:type="dxa"/>
          </w:tcPr>
          <w:p w:rsidR="00337F0B" w:rsidRPr="008E3B8F" w:rsidRDefault="00337F0B" w:rsidP="00BC03FE">
            <w:pPr>
              <w:spacing w:line="216" w:lineRule="auto"/>
              <w:jc w:val="right"/>
              <w:rPr>
                <w:b/>
                <w:noProof/>
                <w:sz w:val="28"/>
                <w:szCs w:val="28"/>
              </w:rPr>
            </w:pPr>
            <w:r w:rsidRPr="008E3B8F">
              <w:rPr>
                <w:noProof/>
                <w:sz w:val="28"/>
                <w:szCs w:val="28"/>
              </w:rPr>
              <w:t xml:space="preserve">№ </w:t>
            </w:r>
            <w:r w:rsidR="002C4C86" w:rsidRPr="008E3B8F">
              <w:rPr>
                <w:noProof/>
                <w:sz w:val="28"/>
                <w:szCs w:val="28"/>
              </w:rPr>
              <w:t>_</w:t>
            </w:r>
            <w:r w:rsidR="00487DE4">
              <w:rPr>
                <w:noProof/>
                <w:sz w:val="28"/>
                <w:szCs w:val="28"/>
              </w:rPr>
              <w:t>51</w:t>
            </w:r>
            <w:r w:rsidR="00BC03FE">
              <w:rPr>
                <w:noProof/>
                <w:sz w:val="28"/>
                <w:szCs w:val="28"/>
              </w:rPr>
              <w:t>-РМА</w:t>
            </w:r>
          </w:p>
        </w:tc>
      </w:tr>
    </w:tbl>
    <w:p w:rsidR="00337F0B" w:rsidRPr="008E3B8F" w:rsidRDefault="00337F0B" w:rsidP="00476300">
      <w:pPr>
        <w:spacing w:line="216" w:lineRule="auto"/>
        <w:jc w:val="center"/>
        <w:rPr>
          <w:b/>
          <w:noProof/>
          <w:sz w:val="28"/>
          <w:szCs w:val="28"/>
        </w:rPr>
      </w:pPr>
    </w:p>
    <w:p w:rsidR="008F4CDD" w:rsidRPr="008E3B8F" w:rsidRDefault="008F4CDD" w:rsidP="00476300">
      <w:pPr>
        <w:spacing w:line="216" w:lineRule="auto"/>
        <w:jc w:val="center"/>
      </w:pPr>
    </w:p>
    <w:p w:rsidR="00B455AD" w:rsidRPr="008E3B8F" w:rsidRDefault="00791E38" w:rsidP="00476300">
      <w:pPr>
        <w:jc w:val="both"/>
        <w:rPr>
          <w:sz w:val="28"/>
          <w:szCs w:val="28"/>
        </w:rPr>
      </w:pPr>
      <w:r w:rsidRPr="008E3B8F">
        <w:rPr>
          <w:sz w:val="28"/>
          <w:szCs w:val="28"/>
        </w:rPr>
        <w:t>Об утверждении нормативных затрат на обеспечение функций местной администраци</w:t>
      </w:r>
      <w:r w:rsidR="00807526" w:rsidRPr="008E3B8F">
        <w:rPr>
          <w:sz w:val="28"/>
          <w:szCs w:val="28"/>
        </w:rPr>
        <w:t>и</w:t>
      </w:r>
      <w:r w:rsidRPr="008E3B8F">
        <w:rPr>
          <w:sz w:val="28"/>
          <w:szCs w:val="28"/>
        </w:rPr>
        <w:t xml:space="preserve"> внутригородского муниципального образования города Севастополя </w:t>
      </w:r>
      <w:r w:rsidR="00F803FB" w:rsidRPr="008E3B8F">
        <w:rPr>
          <w:sz w:val="28"/>
          <w:szCs w:val="28"/>
        </w:rPr>
        <w:t>Гагаринский муниципальный округ</w:t>
      </w:r>
    </w:p>
    <w:p w:rsidR="00B415C3" w:rsidRPr="008E3B8F" w:rsidRDefault="00B415C3" w:rsidP="00476300">
      <w:pPr>
        <w:jc w:val="center"/>
        <w:rPr>
          <w:sz w:val="28"/>
          <w:szCs w:val="28"/>
        </w:rPr>
      </w:pPr>
    </w:p>
    <w:p w:rsidR="001D5D57" w:rsidRPr="008E3B8F" w:rsidRDefault="001D5D57" w:rsidP="00476300">
      <w:pPr>
        <w:pStyle w:val="1"/>
        <w:ind w:firstLine="709"/>
        <w:jc w:val="both"/>
        <w:rPr>
          <w:b w:val="0"/>
          <w:i w:val="0"/>
          <w:sz w:val="28"/>
          <w:szCs w:val="28"/>
          <w:lang w:val="ru-RU"/>
        </w:rPr>
      </w:pPr>
      <w:r w:rsidRPr="008E3B8F">
        <w:rPr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8E3B8F">
          <w:rPr>
            <w:b w:val="0"/>
            <w:i w:val="0"/>
            <w:sz w:val="28"/>
            <w:szCs w:val="28"/>
            <w:lang w:val="ru-RU"/>
          </w:rPr>
          <w:t>частью 5 статьи 19</w:t>
        </w:r>
      </w:hyperlink>
      <w:r w:rsidRPr="008E3B8F">
        <w:rPr>
          <w:b w:val="0"/>
          <w:i w:val="0"/>
          <w:sz w:val="28"/>
          <w:szCs w:val="28"/>
          <w:lang w:val="ru-RU"/>
        </w:rPr>
        <w:t xml:space="preserve"> Федерального закона                                    от 05 апреля 2013 г. № 44-ФЗ «О контрактной системе в сфере закупок товаров, работ, услуг для обеспечения государственных и муниципальных нужд», </w:t>
      </w:r>
      <w:hyperlink r:id="rId10" w:history="1">
        <w:r w:rsidRPr="008E3B8F">
          <w:rPr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8E3B8F">
        <w:rPr>
          <w:b w:val="0"/>
          <w:i w:val="0"/>
          <w:sz w:val="28"/>
          <w:szCs w:val="28"/>
          <w:lang w:val="ru-RU"/>
        </w:rPr>
        <w:t xml:space="preserve"> Правительства Российской Федерации от 13 октября 2014 г. № 1047 «Об Общих правилах определения нормативных затрат </w:t>
      </w:r>
      <w:r w:rsidR="00735CB6" w:rsidRPr="008E3B8F">
        <w:rPr>
          <w:b w:val="0"/>
          <w:i w:val="0"/>
          <w:sz w:val="28"/>
          <w:szCs w:val="28"/>
          <w:lang w:val="ru-RU"/>
        </w:rPr>
        <w:t xml:space="preserve">                                       </w:t>
      </w:r>
      <w:r w:rsidRPr="008E3B8F">
        <w:rPr>
          <w:b w:val="0"/>
          <w:i w:val="0"/>
          <w:sz w:val="28"/>
          <w:szCs w:val="28"/>
          <w:lang w:val="ru-RU"/>
        </w:rPr>
        <w:t xml:space="preserve">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</w:t>
      </w:r>
      <w:r w:rsidR="00735CB6" w:rsidRPr="008E3B8F">
        <w:rPr>
          <w:b w:val="0"/>
          <w:i w:val="0"/>
          <w:sz w:val="28"/>
          <w:szCs w:val="28"/>
          <w:lang w:val="ru-RU"/>
        </w:rPr>
        <w:t xml:space="preserve">                                          </w:t>
      </w:r>
      <w:r w:rsidRPr="008E3B8F">
        <w:rPr>
          <w:b w:val="0"/>
          <w:i w:val="0"/>
          <w:sz w:val="28"/>
          <w:szCs w:val="28"/>
          <w:lang w:val="ru-RU"/>
        </w:rPr>
        <w:t xml:space="preserve">и здравоохранения, включая соответственно территориальные органы </w:t>
      </w:r>
      <w:r w:rsidR="00735CB6" w:rsidRPr="008E3B8F">
        <w:rPr>
          <w:b w:val="0"/>
          <w:i w:val="0"/>
          <w:sz w:val="28"/>
          <w:szCs w:val="28"/>
          <w:lang w:val="ru-RU"/>
        </w:rPr>
        <w:t xml:space="preserve">                           </w:t>
      </w:r>
      <w:r w:rsidRPr="008E3B8F">
        <w:rPr>
          <w:b w:val="0"/>
          <w:i w:val="0"/>
          <w:sz w:val="28"/>
          <w:szCs w:val="28"/>
          <w:lang w:val="ru-RU"/>
        </w:rPr>
        <w:t>и подведомственные казенные учреждения, а также Государственной корпорации по атомной энергии "</w:t>
      </w:r>
      <w:proofErr w:type="spellStart"/>
      <w:r w:rsidRPr="008E3B8F">
        <w:rPr>
          <w:b w:val="0"/>
          <w:i w:val="0"/>
          <w:sz w:val="28"/>
          <w:szCs w:val="28"/>
          <w:lang w:val="ru-RU"/>
        </w:rPr>
        <w:t>Росатом</w:t>
      </w:r>
      <w:proofErr w:type="spellEnd"/>
      <w:r w:rsidRPr="008E3B8F">
        <w:rPr>
          <w:b w:val="0"/>
          <w:i w:val="0"/>
          <w:sz w:val="28"/>
          <w:szCs w:val="28"/>
          <w:lang w:val="ru-RU"/>
        </w:rPr>
        <w:t xml:space="preserve">", Государственной корпорации </w:t>
      </w:r>
      <w:r w:rsidR="00BB022E" w:rsidRPr="008E3B8F">
        <w:rPr>
          <w:b w:val="0"/>
          <w:i w:val="0"/>
          <w:sz w:val="28"/>
          <w:szCs w:val="28"/>
          <w:lang w:val="ru-RU"/>
        </w:rPr>
        <w:t xml:space="preserve">                </w:t>
      </w:r>
      <w:r w:rsidRPr="008E3B8F">
        <w:rPr>
          <w:b w:val="0"/>
          <w:i w:val="0"/>
          <w:sz w:val="28"/>
          <w:szCs w:val="28"/>
          <w:lang w:val="ru-RU"/>
        </w:rPr>
        <w:t>по космической деятельности "</w:t>
      </w:r>
      <w:proofErr w:type="spellStart"/>
      <w:r w:rsidRPr="008E3B8F">
        <w:rPr>
          <w:b w:val="0"/>
          <w:i w:val="0"/>
          <w:sz w:val="28"/>
          <w:szCs w:val="28"/>
          <w:lang w:val="ru-RU"/>
        </w:rPr>
        <w:t>Роскосмос</w:t>
      </w:r>
      <w:proofErr w:type="spellEnd"/>
      <w:r w:rsidRPr="008E3B8F">
        <w:rPr>
          <w:b w:val="0"/>
          <w:i w:val="0"/>
          <w:sz w:val="28"/>
          <w:szCs w:val="28"/>
          <w:lang w:val="ru-RU"/>
        </w:rPr>
        <w:t xml:space="preserve">" и подведомственных им организаций», </w:t>
      </w:r>
      <w:r w:rsidR="00772BCA">
        <w:rPr>
          <w:b w:val="0"/>
          <w:i w:val="0"/>
          <w:sz w:val="28"/>
          <w:szCs w:val="28"/>
          <w:lang w:val="ru-RU"/>
        </w:rPr>
        <w:t>распоряжени</w:t>
      </w:r>
      <w:r w:rsidR="006A6D24">
        <w:rPr>
          <w:b w:val="0"/>
          <w:i w:val="0"/>
          <w:sz w:val="28"/>
          <w:szCs w:val="28"/>
          <w:lang w:val="ru-RU"/>
        </w:rPr>
        <w:t>ями</w:t>
      </w:r>
      <w:r w:rsidR="00772BCA">
        <w:rPr>
          <w:b w:val="0"/>
          <w:i w:val="0"/>
          <w:sz w:val="28"/>
          <w:szCs w:val="28"/>
          <w:lang w:val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18 мая 2023 г. </w:t>
      </w:r>
      <w:r w:rsidR="00772BCA" w:rsidRPr="00772BCA">
        <w:rPr>
          <w:b w:val="0"/>
          <w:i w:val="0"/>
          <w:sz w:val="28"/>
          <w:szCs w:val="28"/>
          <w:lang w:val="ru-RU"/>
        </w:rPr>
        <w:t>№74</w:t>
      </w:r>
      <w:r w:rsidR="00772BCA">
        <w:rPr>
          <w:b w:val="0"/>
          <w:i w:val="0"/>
          <w:sz w:val="28"/>
          <w:szCs w:val="28"/>
          <w:lang w:val="ru-RU"/>
        </w:rPr>
        <w:t xml:space="preserve"> «</w:t>
      </w:r>
      <w:r w:rsidR="00772BCA" w:rsidRPr="00772BCA">
        <w:rPr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</w:t>
      </w:r>
      <w:r w:rsidR="00772BCA">
        <w:rPr>
          <w:b w:val="0"/>
          <w:i w:val="0"/>
          <w:sz w:val="28"/>
          <w:szCs w:val="28"/>
          <w:lang w:val="ru-RU"/>
        </w:rPr>
        <w:t xml:space="preserve">», от 30 мая 2023 г. № 84 </w:t>
      </w:r>
      <w:r w:rsidR="00C17EF0">
        <w:rPr>
          <w:b w:val="0"/>
          <w:i w:val="0"/>
          <w:sz w:val="28"/>
          <w:szCs w:val="28"/>
          <w:lang w:val="ru-RU"/>
        </w:rPr>
        <w:t>«</w:t>
      </w:r>
      <w:r w:rsidR="00C17EF0" w:rsidRPr="00772BCA">
        <w:rPr>
          <w:b w:val="0"/>
          <w:i w:val="0"/>
          <w:sz w:val="28"/>
          <w:szCs w:val="28"/>
          <w:lang w:val="ru-RU"/>
        </w:rPr>
        <w:t>Об утверждении Правил определения требований к закупаемым заказчиками отдельным видам товаров, работ, услуг (в том числе предельные цены товаров, работ, услуг) для обеспечения муниципальных нужд внутригородского муниципального образования города Севастополя Гагаринский муниципальный округ</w:t>
      </w:r>
      <w:r w:rsidR="00C17EF0">
        <w:rPr>
          <w:b w:val="0"/>
          <w:i w:val="0"/>
          <w:sz w:val="28"/>
          <w:szCs w:val="28"/>
          <w:lang w:val="ru-RU"/>
        </w:rPr>
        <w:t>»,</w:t>
      </w:r>
      <w:r w:rsidR="00772BCA">
        <w:rPr>
          <w:b w:val="0"/>
          <w:i w:val="0"/>
          <w:sz w:val="28"/>
          <w:szCs w:val="28"/>
          <w:lang w:val="ru-RU"/>
        </w:rPr>
        <w:t xml:space="preserve"> от 30 мая 2023 г. № 85 </w:t>
      </w:r>
      <w:r w:rsidR="00C17EF0">
        <w:rPr>
          <w:b w:val="0"/>
          <w:i w:val="0"/>
          <w:sz w:val="28"/>
          <w:szCs w:val="28"/>
          <w:lang w:val="ru-RU"/>
        </w:rPr>
        <w:t>«</w:t>
      </w:r>
      <w:r w:rsidR="00C17EF0" w:rsidRPr="00C17EF0">
        <w:rPr>
          <w:b w:val="0"/>
          <w:i w:val="0"/>
          <w:sz w:val="28"/>
          <w:szCs w:val="28"/>
          <w:lang w:val="ru-RU"/>
        </w:rPr>
        <w:t xml:space="preserve">Об </w:t>
      </w:r>
      <w:r w:rsidR="00C17EF0" w:rsidRPr="00C17EF0">
        <w:rPr>
          <w:b w:val="0"/>
          <w:i w:val="0"/>
          <w:sz w:val="28"/>
          <w:szCs w:val="28"/>
          <w:lang w:val="ru-RU"/>
        </w:rPr>
        <w:lastRenderedPageBreak/>
        <w:t>утверждении Правил определения нормативных затрат на обеспечение функций муниципальных органов внутригородского муниципального образования города Севастополя Гагаринский муниципальный округ и подведомственных им казенных учреждений</w:t>
      </w:r>
      <w:r w:rsidR="00C17EF0">
        <w:rPr>
          <w:b w:val="0"/>
          <w:i w:val="0"/>
          <w:sz w:val="28"/>
          <w:szCs w:val="28"/>
          <w:lang w:val="ru-RU"/>
        </w:rPr>
        <w:t xml:space="preserve">», </w:t>
      </w:r>
      <w:r w:rsidR="00772BCA">
        <w:rPr>
          <w:b w:val="0"/>
          <w:i w:val="0"/>
          <w:sz w:val="28"/>
          <w:szCs w:val="28"/>
          <w:lang w:val="ru-RU"/>
        </w:rPr>
        <w:t>от 30 мая 2023 г. № 86 «</w:t>
      </w:r>
      <w:r w:rsidR="0054021A">
        <w:rPr>
          <w:b w:val="0"/>
          <w:i w:val="0"/>
          <w:sz w:val="28"/>
          <w:szCs w:val="28"/>
          <w:lang w:val="ru-RU"/>
        </w:rPr>
        <w:t>О</w:t>
      </w:r>
      <w:r w:rsidR="00772BCA" w:rsidRPr="00772BCA">
        <w:rPr>
          <w:b w:val="0"/>
          <w:i w:val="0"/>
          <w:sz w:val="28"/>
          <w:szCs w:val="28"/>
          <w:lang w:val="ru-RU"/>
        </w:rPr>
        <w:t>б утверждении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="00772BCA">
        <w:rPr>
          <w:b w:val="0"/>
          <w:i w:val="0"/>
          <w:sz w:val="28"/>
          <w:szCs w:val="28"/>
          <w:lang w:val="ru-RU"/>
        </w:rPr>
        <w:t>»,</w:t>
      </w:r>
      <w:r w:rsidR="00550A09">
        <w:rPr>
          <w:b w:val="0"/>
          <w:i w:val="0"/>
          <w:sz w:val="28"/>
          <w:szCs w:val="28"/>
          <w:lang w:val="ru-RU"/>
        </w:rPr>
        <w:t xml:space="preserve"> </w:t>
      </w:r>
      <w:r w:rsidR="00E011FD" w:rsidRPr="008E3B8F">
        <w:rPr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550A09">
        <w:rPr>
          <w:b w:val="0"/>
          <w:i w:val="0"/>
          <w:sz w:val="28"/>
          <w:szCs w:val="28"/>
          <w:lang w:val="ru-RU"/>
        </w:rPr>
        <w:t xml:space="preserve"> «О </w:t>
      </w:r>
      <w:r w:rsidR="00E011FD" w:rsidRPr="008E3B8F">
        <w:rPr>
          <w:b w:val="0"/>
          <w:i w:val="0"/>
          <w:sz w:val="28"/>
          <w:szCs w:val="28"/>
          <w:lang w:val="ru-RU"/>
        </w:rPr>
        <w:t>принятии Устава внутригородского муниципального образования Гагаринский муниципальный округ» местная администрация внутригородского муниципального образования города Севастополя Гагаринский муниципальный округ</w:t>
      </w:r>
      <w:r w:rsidR="0094139D" w:rsidRPr="008E3B8F">
        <w:rPr>
          <w:b w:val="0"/>
          <w:i w:val="0"/>
          <w:sz w:val="28"/>
          <w:szCs w:val="28"/>
          <w:lang w:val="ru-RU"/>
        </w:rPr>
        <w:t>:</w:t>
      </w:r>
    </w:p>
    <w:p w:rsidR="00F803FB" w:rsidRPr="008E3B8F" w:rsidRDefault="00F803FB" w:rsidP="00F803FB"/>
    <w:p w:rsidR="001D5D57" w:rsidRPr="003D258A" w:rsidRDefault="001D5D57" w:rsidP="00476300">
      <w:pPr>
        <w:ind w:firstLine="709"/>
        <w:jc w:val="both"/>
        <w:rPr>
          <w:sz w:val="28"/>
          <w:szCs w:val="28"/>
        </w:rPr>
      </w:pPr>
      <w:r w:rsidRPr="008E3B8F">
        <w:rPr>
          <w:sz w:val="28"/>
          <w:szCs w:val="28"/>
        </w:rPr>
        <w:t xml:space="preserve">1. </w:t>
      </w:r>
      <w:r w:rsidR="00F803FB" w:rsidRPr="008E3B8F">
        <w:rPr>
          <w:rFonts w:cs="Calibri"/>
          <w:sz w:val="28"/>
          <w:szCs w:val="28"/>
        </w:rPr>
        <w:t xml:space="preserve">Утвердить прилагаемые нормативные затраты на обеспечение функций местной администрации внутригородского муниципального образования города Севастополя Гагаринский муниципальный округ </w:t>
      </w:r>
      <w:r w:rsidR="007E4237" w:rsidRPr="003D258A">
        <w:rPr>
          <w:rFonts w:cs="Calibri"/>
          <w:sz w:val="28"/>
          <w:szCs w:val="28"/>
        </w:rPr>
        <w:t>согласно приложению</w:t>
      </w:r>
      <w:r w:rsidRPr="003D258A">
        <w:rPr>
          <w:sz w:val="28"/>
          <w:szCs w:val="28"/>
        </w:rPr>
        <w:t>.</w:t>
      </w:r>
    </w:p>
    <w:p w:rsidR="00C428A5" w:rsidRPr="008E3B8F" w:rsidRDefault="00C428A5" w:rsidP="00F65ED5">
      <w:pPr>
        <w:ind w:firstLine="708"/>
        <w:jc w:val="both"/>
        <w:rPr>
          <w:sz w:val="28"/>
          <w:szCs w:val="28"/>
        </w:rPr>
      </w:pPr>
      <w:r w:rsidRPr="003D258A">
        <w:rPr>
          <w:sz w:val="28"/>
          <w:szCs w:val="28"/>
        </w:rPr>
        <w:t xml:space="preserve">2. Распоряжение </w:t>
      </w:r>
      <w:r w:rsidR="006A03FF" w:rsidRPr="008E3B8F">
        <w:rPr>
          <w:rFonts w:cs="Calibri"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7E4237" w:rsidRPr="003D258A">
        <w:rPr>
          <w:sz w:val="28"/>
          <w:szCs w:val="28"/>
        </w:rPr>
        <w:t xml:space="preserve"> от </w:t>
      </w:r>
      <w:r w:rsidR="00F65ED5" w:rsidRPr="00F65ED5">
        <w:rPr>
          <w:sz w:val="28"/>
          <w:szCs w:val="28"/>
        </w:rPr>
        <w:t>31</w:t>
      </w:r>
      <w:r w:rsidR="006A03FF">
        <w:rPr>
          <w:sz w:val="28"/>
          <w:szCs w:val="28"/>
        </w:rPr>
        <w:t xml:space="preserve"> октября </w:t>
      </w:r>
      <w:r w:rsidR="00F65ED5" w:rsidRPr="00F65ED5">
        <w:rPr>
          <w:sz w:val="28"/>
          <w:szCs w:val="28"/>
        </w:rPr>
        <w:t>2024</w:t>
      </w:r>
      <w:r w:rsidR="00F65ED5">
        <w:rPr>
          <w:sz w:val="28"/>
          <w:szCs w:val="28"/>
        </w:rPr>
        <w:t xml:space="preserve"> № 100-РМА </w:t>
      </w:r>
      <w:r w:rsidR="007E4237" w:rsidRPr="003D258A">
        <w:rPr>
          <w:sz w:val="28"/>
          <w:szCs w:val="28"/>
        </w:rPr>
        <w:t>«О</w:t>
      </w:r>
      <w:r w:rsidRPr="003D258A">
        <w:rPr>
          <w:sz w:val="28"/>
          <w:szCs w:val="28"/>
        </w:rPr>
        <w:t>б утверждении нормативных затрат на обеспечение функций местной администрации внутригородского муниципального образования города Севастополя Гагаринский муниципальный округ</w:t>
      </w:r>
      <w:r w:rsidR="007E4237" w:rsidRPr="003D258A">
        <w:rPr>
          <w:sz w:val="28"/>
          <w:szCs w:val="28"/>
        </w:rPr>
        <w:t>»</w:t>
      </w:r>
      <w:r w:rsidRPr="003D258A">
        <w:rPr>
          <w:sz w:val="28"/>
          <w:szCs w:val="28"/>
        </w:rPr>
        <w:t xml:space="preserve"> признать утратившим силу.</w:t>
      </w:r>
      <w:r w:rsidRPr="008E3B8F">
        <w:rPr>
          <w:sz w:val="28"/>
          <w:szCs w:val="28"/>
        </w:rPr>
        <w:t xml:space="preserve"> </w:t>
      </w:r>
    </w:p>
    <w:p w:rsidR="001D5D57" w:rsidRPr="008E3B8F" w:rsidRDefault="00C428A5" w:rsidP="00476300">
      <w:pPr>
        <w:ind w:firstLine="709"/>
        <w:jc w:val="both"/>
        <w:rPr>
          <w:sz w:val="28"/>
          <w:szCs w:val="28"/>
        </w:rPr>
      </w:pPr>
      <w:r w:rsidRPr="008E3B8F">
        <w:rPr>
          <w:sz w:val="28"/>
          <w:szCs w:val="28"/>
        </w:rPr>
        <w:t>3</w:t>
      </w:r>
      <w:r w:rsidR="001D5D57" w:rsidRPr="008E3B8F">
        <w:rPr>
          <w:sz w:val="28"/>
          <w:szCs w:val="28"/>
        </w:rPr>
        <w:t xml:space="preserve">. </w:t>
      </w:r>
      <w:r w:rsidR="002C4C86" w:rsidRPr="008E3B8F">
        <w:rPr>
          <w:sz w:val="28"/>
          <w:szCs w:val="28"/>
        </w:rPr>
        <w:t xml:space="preserve">Разместить </w:t>
      </w:r>
      <w:r w:rsidR="001D5D57" w:rsidRPr="008E3B8F">
        <w:rPr>
          <w:sz w:val="28"/>
          <w:szCs w:val="28"/>
        </w:rPr>
        <w:t xml:space="preserve">настоящее </w:t>
      </w:r>
      <w:r w:rsidR="002C4C86" w:rsidRPr="008E3B8F">
        <w:rPr>
          <w:sz w:val="28"/>
          <w:szCs w:val="28"/>
        </w:rPr>
        <w:t>распоряжение</w:t>
      </w:r>
      <w:r w:rsidR="001D5D57" w:rsidRPr="008E3B8F">
        <w:rPr>
          <w:sz w:val="28"/>
          <w:szCs w:val="28"/>
        </w:rPr>
        <w:t xml:space="preserve"> в единой информационной системе в сфере закупок (</w:t>
      </w:r>
      <w:hyperlink r:id="rId11" w:history="1">
        <w:r w:rsidR="001D5D57" w:rsidRPr="008E3B8F">
          <w:rPr>
            <w:rStyle w:val="a6"/>
            <w:color w:val="auto"/>
            <w:sz w:val="28"/>
            <w:szCs w:val="28"/>
          </w:rPr>
          <w:t>www.zakupki.gov.ru</w:t>
        </w:r>
      </w:hyperlink>
      <w:r w:rsidR="001D5D57" w:rsidRPr="008E3B8F">
        <w:rPr>
          <w:sz w:val="28"/>
          <w:szCs w:val="28"/>
        </w:rPr>
        <w:t>).</w:t>
      </w:r>
    </w:p>
    <w:p w:rsidR="001D5D57" w:rsidRPr="008E3B8F" w:rsidRDefault="00C428A5" w:rsidP="00476300">
      <w:pPr>
        <w:ind w:firstLine="709"/>
        <w:jc w:val="both"/>
        <w:rPr>
          <w:sz w:val="28"/>
          <w:szCs w:val="28"/>
        </w:rPr>
      </w:pPr>
      <w:r w:rsidRPr="008E3B8F">
        <w:rPr>
          <w:rFonts w:eastAsia="Arial"/>
          <w:sz w:val="28"/>
          <w:szCs w:val="28"/>
        </w:rPr>
        <w:t>4</w:t>
      </w:r>
      <w:r w:rsidR="001D5D57" w:rsidRPr="008E3B8F">
        <w:rPr>
          <w:rFonts w:eastAsia="Arial"/>
          <w:sz w:val="28"/>
          <w:szCs w:val="28"/>
        </w:rPr>
        <w:t xml:space="preserve">. </w:t>
      </w:r>
      <w:r w:rsidR="001D5D57" w:rsidRPr="008E3B8F">
        <w:rPr>
          <w:sz w:val="28"/>
          <w:szCs w:val="28"/>
        </w:rPr>
        <w:t xml:space="preserve">Контроль за исполнением настоящего </w:t>
      </w:r>
      <w:r w:rsidR="002C4C86" w:rsidRPr="008E3B8F">
        <w:rPr>
          <w:sz w:val="28"/>
          <w:szCs w:val="28"/>
        </w:rPr>
        <w:t>распоряжения</w:t>
      </w:r>
      <w:r w:rsidR="001D5D57" w:rsidRPr="008E3B8F">
        <w:rPr>
          <w:sz w:val="28"/>
          <w:szCs w:val="28"/>
        </w:rPr>
        <w:t xml:space="preserve"> оставляю                       за собой.</w:t>
      </w:r>
    </w:p>
    <w:p w:rsidR="00753DA1" w:rsidRPr="008E3B8F" w:rsidRDefault="00753DA1" w:rsidP="00476300">
      <w:pPr>
        <w:widowControl w:val="0"/>
        <w:suppressAutoHyphens/>
        <w:spacing w:line="100" w:lineRule="atLeast"/>
        <w:ind w:firstLine="709"/>
        <w:jc w:val="both"/>
        <w:rPr>
          <w:b/>
          <w:i/>
          <w:sz w:val="28"/>
          <w:szCs w:val="28"/>
          <w:lang w:eastAsia="zh-CN"/>
        </w:rPr>
      </w:pPr>
    </w:p>
    <w:p w:rsidR="00F47157" w:rsidRPr="008E3B8F" w:rsidRDefault="00BE14F3" w:rsidP="0047630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8F4EDF" w:rsidRPr="008E3B8F" w:rsidRDefault="00F47157" w:rsidP="00476300">
      <w:pPr>
        <w:jc w:val="both"/>
        <w:rPr>
          <w:sz w:val="28"/>
          <w:szCs w:val="28"/>
        </w:rPr>
      </w:pPr>
      <w:r w:rsidRPr="008E3B8F">
        <w:rPr>
          <w:sz w:val="28"/>
          <w:szCs w:val="28"/>
        </w:rPr>
        <w:t>Глав</w:t>
      </w:r>
      <w:r w:rsidR="00BE14F3">
        <w:rPr>
          <w:sz w:val="28"/>
          <w:szCs w:val="28"/>
        </w:rPr>
        <w:t>ы</w:t>
      </w:r>
      <w:r w:rsidRPr="008E3B8F">
        <w:rPr>
          <w:sz w:val="28"/>
          <w:szCs w:val="28"/>
        </w:rPr>
        <w:t xml:space="preserve"> местной администрации                                               </w:t>
      </w:r>
      <w:r w:rsidR="00BB022E" w:rsidRPr="008E3B8F">
        <w:rPr>
          <w:sz w:val="28"/>
          <w:szCs w:val="28"/>
        </w:rPr>
        <w:t xml:space="preserve">  </w:t>
      </w:r>
      <w:r w:rsidRPr="008E3B8F">
        <w:rPr>
          <w:sz w:val="28"/>
          <w:szCs w:val="28"/>
        </w:rPr>
        <w:t xml:space="preserve">         </w:t>
      </w:r>
      <w:r w:rsidR="00BE14F3">
        <w:rPr>
          <w:sz w:val="28"/>
          <w:szCs w:val="28"/>
        </w:rPr>
        <w:t>Ю.В. Иванченко</w:t>
      </w:r>
    </w:p>
    <w:p w:rsidR="008F4EDF" w:rsidRPr="008E3B8F" w:rsidRDefault="008F4EDF" w:rsidP="00476300">
      <w:pPr>
        <w:jc w:val="both"/>
        <w:rPr>
          <w:sz w:val="28"/>
          <w:szCs w:val="28"/>
        </w:rPr>
      </w:pPr>
    </w:p>
    <w:p w:rsidR="008F4EDF" w:rsidRPr="008E3B8F" w:rsidRDefault="008F4EDF" w:rsidP="00476300">
      <w:pPr>
        <w:ind w:left="-851"/>
        <w:rPr>
          <w:sz w:val="28"/>
          <w:szCs w:val="28"/>
        </w:rPr>
        <w:sectPr w:rsidR="008F4EDF" w:rsidRPr="008E3B8F" w:rsidSect="00161DC0">
          <w:headerReference w:type="default" r:id="rId12"/>
          <w:pgSz w:w="11906" w:h="16838"/>
          <w:pgMar w:top="709" w:right="851" w:bottom="1134" w:left="1701" w:header="708" w:footer="708" w:gutter="0"/>
          <w:cols w:space="708"/>
          <w:titlePg/>
          <w:docGrid w:linePitch="360"/>
        </w:sectPr>
      </w:pPr>
    </w:p>
    <w:p w:rsidR="008F4CDD" w:rsidRPr="008E3B8F" w:rsidRDefault="008F4CDD" w:rsidP="00476300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lastRenderedPageBreak/>
        <w:t xml:space="preserve">Приложение </w:t>
      </w:r>
    </w:p>
    <w:p w:rsidR="005510E1" w:rsidRPr="008E3B8F" w:rsidRDefault="008F4CDD" w:rsidP="00476300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 xml:space="preserve">к </w:t>
      </w:r>
      <w:r w:rsidR="002C4C86" w:rsidRPr="008E3B8F">
        <w:rPr>
          <w:rFonts w:ascii="Times New Roman" w:hAnsi="Times New Roman" w:cs="Times New Roman"/>
          <w:szCs w:val="22"/>
        </w:rPr>
        <w:t>распоряжению</w:t>
      </w:r>
      <w:r w:rsidRPr="008E3B8F">
        <w:rPr>
          <w:rFonts w:ascii="Times New Roman" w:hAnsi="Times New Roman" w:cs="Times New Roman"/>
          <w:szCs w:val="22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</w:t>
      </w:r>
    </w:p>
    <w:p w:rsidR="005B743B" w:rsidRPr="008E3B8F" w:rsidRDefault="008F4CDD" w:rsidP="00476300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 xml:space="preserve">от </w:t>
      </w:r>
      <w:r w:rsidR="003371F8" w:rsidRPr="008E3B8F">
        <w:rPr>
          <w:rFonts w:ascii="Times New Roman" w:hAnsi="Times New Roman" w:cs="Times New Roman"/>
          <w:szCs w:val="22"/>
        </w:rPr>
        <w:t>«</w:t>
      </w:r>
      <w:r w:rsidR="00487DE4">
        <w:rPr>
          <w:rFonts w:ascii="Times New Roman" w:hAnsi="Times New Roman" w:cs="Times New Roman"/>
          <w:szCs w:val="22"/>
        </w:rPr>
        <w:t>22</w:t>
      </w:r>
      <w:r w:rsidR="003371F8" w:rsidRPr="008E3B8F">
        <w:rPr>
          <w:rFonts w:ascii="Times New Roman" w:hAnsi="Times New Roman" w:cs="Times New Roman"/>
          <w:szCs w:val="22"/>
        </w:rPr>
        <w:t xml:space="preserve">» </w:t>
      </w:r>
      <w:r w:rsidR="00487DE4">
        <w:rPr>
          <w:rFonts w:ascii="Times New Roman" w:hAnsi="Times New Roman" w:cs="Times New Roman"/>
          <w:szCs w:val="22"/>
        </w:rPr>
        <w:t>апреля</w:t>
      </w:r>
      <w:r w:rsidR="006C59FB" w:rsidRPr="008E3B8F">
        <w:rPr>
          <w:rFonts w:ascii="Times New Roman" w:hAnsi="Times New Roman" w:cs="Times New Roman"/>
          <w:szCs w:val="22"/>
        </w:rPr>
        <w:t xml:space="preserve"> 202</w:t>
      </w:r>
      <w:r w:rsidR="00C239A8">
        <w:rPr>
          <w:rFonts w:ascii="Times New Roman" w:hAnsi="Times New Roman" w:cs="Times New Roman"/>
          <w:szCs w:val="22"/>
        </w:rPr>
        <w:t xml:space="preserve">5 </w:t>
      </w:r>
      <w:r w:rsidR="00487DE4">
        <w:rPr>
          <w:rFonts w:ascii="Times New Roman" w:hAnsi="Times New Roman" w:cs="Times New Roman"/>
          <w:szCs w:val="22"/>
        </w:rPr>
        <w:t>г. № 51</w:t>
      </w:r>
      <w:r w:rsidR="00B8544B">
        <w:rPr>
          <w:rFonts w:ascii="Times New Roman" w:hAnsi="Times New Roman" w:cs="Times New Roman"/>
          <w:szCs w:val="22"/>
        </w:rPr>
        <w:t>-РМА</w:t>
      </w:r>
    </w:p>
    <w:p w:rsidR="002C4C86" w:rsidRPr="008E3B8F" w:rsidRDefault="002C4C86" w:rsidP="00476300">
      <w:pPr>
        <w:pStyle w:val="ConsPlusNormal"/>
        <w:ind w:left="5103"/>
        <w:rPr>
          <w:rFonts w:ascii="Times New Roman" w:hAnsi="Times New Roman" w:cs="Times New Roman"/>
          <w:szCs w:val="22"/>
        </w:rPr>
      </w:pPr>
    </w:p>
    <w:p w:rsidR="002C4C86" w:rsidRPr="008E3B8F" w:rsidRDefault="002C4C86" w:rsidP="00476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8E3B8F" w:rsidRDefault="003371F8" w:rsidP="00476300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 xml:space="preserve">НОРМАТИВНЫЕ ЗАТРАТЫ </w:t>
      </w:r>
    </w:p>
    <w:p w:rsidR="000834E6" w:rsidRPr="008E3B8F" w:rsidRDefault="000834E6" w:rsidP="00476300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 xml:space="preserve">на обеспечение функций </w:t>
      </w:r>
      <w:r w:rsidR="008F4CDD" w:rsidRPr="008E3B8F">
        <w:rPr>
          <w:rFonts w:ascii="Times New Roman" w:hAnsi="Times New Roman" w:cs="Times New Roman"/>
          <w:szCs w:val="22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</w:p>
    <w:p w:rsidR="00B415C3" w:rsidRPr="008E3B8F" w:rsidRDefault="00B415C3" w:rsidP="00476300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P92"/>
      <w:bookmarkEnd w:id="0"/>
      <w:r w:rsidRPr="008E3B8F">
        <w:rPr>
          <w:b/>
          <w:bCs/>
          <w:sz w:val="22"/>
          <w:szCs w:val="22"/>
        </w:rPr>
        <w:t>I. Затраты на информационно-коммуникационные технологии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услуги связи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169C8" w:rsidRPr="008E3B8F" w:rsidRDefault="002169C8" w:rsidP="002169C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1. Затраты на абонентскую плату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9"/>
        <w:gridCol w:w="3339"/>
        <w:gridCol w:w="2288"/>
        <w:gridCol w:w="1958"/>
      </w:tblGrid>
      <w:tr w:rsidR="004E72F3" w:rsidRPr="008E3B8F" w:rsidTr="00AB33A1">
        <w:trPr>
          <w:trHeight w:val="1997"/>
        </w:trPr>
        <w:tc>
          <w:tcPr>
            <w:tcW w:w="1759" w:type="dxa"/>
            <w:vAlign w:val="center"/>
          </w:tcPr>
          <w:p w:rsidR="004E72F3" w:rsidRPr="008E3B8F" w:rsidRDefault="004E72F3" w:rsidP="006B62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3339" w:type="dxa"/>
            <w:vAlign w:val="center"/>
          </w:tcPr>
          <w:p w:rsidR="004E72F3" w:rsidRPr="008E3B8F" w:rsidRDefault="004E72F3" w:rsidP="006B62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шт.</w:t>
            </w:r>
          </w:p>
          <w:p w:rsidR="004E72F3" w:rsidRPr="008E3B8F" w:rsidRDefault="004E72F3" w:rsidP="006B62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4E72F3" w:rsidRPr="00270EA0" w:rsidRDefault="004E72F3" w:rsidP="00133B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70EA0">
              <w:rPr>
                <w:rFonts w:ascii="Times New Roman" w:hAnsi="Times New Roman" w:cs="Times New Roman"/>
                <w:b/>
                <w:szCs w:val="22"/>
              </w:rPr>
              <w:t>Ежемесячная i-я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958" w:type="dxa"/>
            <w:vAlign w:val="center"/>
          </w:tcPr>
          <w:p w:rsidR="004E72F3" w:rsidRPr="008E3B8F" w:rsidRDefault="004E72F3" w:rsidP="004E7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месяцев предоставления услуги</w:t>
            </w:r>
          </w:p>
        </w:tc>
      </w:tr>
      <w:tr w:rsidR="004E72F3" w:rsidRPr="008E3B8F" w:rsidTr="00AB33A1">
        <w:tc>
          <w:tcPr>
            <w:tcW w:w="1759" w:type="dxa"/>
            <w:vAlign w:val="center"/>
          </w:tcPr>
          <w:p w:rsidR="004E72F3" w:rsidRPr="008E3B8F" w:rsidRDefault="004E72F3" w:rsidP="006B62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работники</w:t>
            </w:r>
          </w:p>
        </w:tc>
        <w:tc>
          <w:tcPr>
            <w:tcW w:w="3339" w:type="dxa"/>
            <w:vAlign w:val="center"/>
          </w:tcPr>
          <w:p w:rsidR="004E72F3" w:rsidRPr="008E3B8F" w:rsidRDefault="004E72F3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88" w:type="dxa"/>
            <w:vAlign w:val="center"/>
          </w:tcPr>
          <w:p w:rsidR="004E72F3" w:rsidRPr="00270EA0" w:rsidRDefault="004E72F3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0EA0">
              <w:rPr>
                <w:rFonts w:ascii="Times New Roman" w:hAnsi="Times New Roman" w:cs="Times New Roman"/>
                <w:szCs w:val="22"/>
              </w:rPr>
              <w:t>354,00*</w:t>
            </w:r>
          </w:p>
        </w:tc>
        <w:tc>
          <w:tcPr>
            <w:tcW w:w="1958" w:type="dxa"/>
            <w:vAlign w:val="center"/>
          </w:tcPr>
          <w:p w:rsidR="004E72F3" w:rsidRPr="008E3B8F" w:rsidRDefault="004E72F3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E72F3" w:rsidRPr="008E3B8F" w:rsidTr="004E72F3">
        <w:tc>
          <w:tcPr>
            <w:tcW w:w="9344" w:type="dxa"/>
            <w:gridSpan w:val="4"/>
            <w:vAlign w:val="center"/>
          </w:tcPr>
          <w:p w:rsidR="004E72F3" w:rsidRPr="008E3B8F" w:rsidRDefault="00133BDC" w:rsidP="00133BD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</w:t>
            </w:r>
            <w:r w:rsidR="004E72F3" w:rsidRPr="008E3B8F">
              <w:rPr>
                <w:rFonts w:ascii="Times New Roman" w:hAnsi="Times New Roman" w:cs="Times New Roman"/>
                <w:b/>
                <w:szCs w:val="22"/>
              </w:rPr>
              <w:t>не более 42 480,00 рублей*</w:t>
            </w:r>
          </w:p>
        </w:tc>
      </w:tr>
    </w:tbl>
    <w:p w:rsidR="004E72F3" w:rsidRPr="008E3B8F" w:rsidRDefault="00133BDC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*- ежемесячная абонентская плата и предельная сумма затрат в год может быть увеличена в связи с изменением тарифов субъектом естественных монополий АО «СЕВАСТОПОЛЬ ТЕЛЕКОМ» без внесения изменения в настоящее нормативные затраты.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r w:rsidR="00D95151" w:rsidRPr="008E3B8F">
        <w:rPr>
          <w:sz w:val="22"/>
          <w:szCs w:val="22"/>
        </w:rPr>
        <w:t xml:space="preserve"> (далее – местная администрация)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8200E9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2. Затраты на повременную оплату местных, междугородних и международных телефонных соединений </w:t>
      </w:r>
      <w:r w:rsidR="008200E9" w:rsidRPr="008E3B8F">
        <w:rPr>
          <w:sz w:val="22"/>
          <w:szCs w:val="22"/>
        </w:rPr>
        <w:t>не планируются.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3. Затраты на оплату услуг подвижной связи 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3118"/>
        <w:gridCol w:w="1985"/>
      </w:tblGrid>
      <w:tr w:rsidR="008200E9" w:rsidRPr="008E3B8F" w:rsidTr="003371F8">
        <w:tc>
          <w:tcPr>
            <w:tcW w:w="1555" w:type="dxa"/>
          </w:tcPr>
          <w:p w:rsidR="008200E9" w:rsidRPr="008E3B8F" w:rsidRDefault="008200E9" w:rsidP="006B62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2835" w:type="dxa"/>
          </w:tcPr>
          <w:p w:rsidR="008200E9" w:rsidRPr="008E3B8F" w:rsidRDefault="008200E9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абонентских номеров пользовательского (оконечного) оборудования, подключенного к сети подвижной связи по i-й должности </w:t>
            </w:r>
          </w:p>
        </w:tc>
        <w:tc>
          <w:tcPr>
            <w:tcW w:w="3118" w:type="dxa"/>
          </w:tcPr>
          <w:p w:rsidR="008200E9" w:rsidRPr="008E3B8F" w:rsidRDefault="008200E9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Ежемесячная </w:t>
            </w:r>
            <w:r w:rsidR="003371F8" w:rsidRPr="008E3B8F">
              <w:rPr>
                <w:rFonts w:ascii="Times New Roman" w:hAnsi="Times New Roman" w:cs="Times New Roman"/>
                <w:b/>
                <w:szCs w:val="22"/>
              </w:rPr>
              <w:t>цена услуги подвижной связи в расчете на один номер сотовой абонентской станции i-й должности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  <w:tc>
          <w:tcPr>
            <w:tcW w:w="1985" w:type="dxa"/>
          </w:tcPr>
          <w:p w:rsidR="008200E9" w:rsidRPr="008E3B8F" w:rsidRDefault="008200E9" w:rsidP="008200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месяцев предоставления услуги подвижной связи по i-й должности</w:t>
            </w:r>
          </w:p>
        </w:tc>
      </w:tr>
      <w:tr w:rsidR="008200E9" w:rsidRPr="008E3B8F" w:rsidTr="003371F8">
        <w:tc>
          <w:tcPr>
            <w:tcW w:w="1555" w:type="dxa"/>
          </w:tcPr>
          <w:p w:rsidR="008200E9" w:rsidRPr="008E3B8F" w:rsidRDefault="008200E9" w:rsidP="006B62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работники</w:t>
            </w:r>
          </w:p>
        </w:tc>
        <w:tc>
          <w:tcPr>
            <w:tcW w:w="2835" w:type="dxa"/>
          </w:tcPr>
          <w:p w:rsidR="008200E9" w:rsidRPr="008E3B8F" w:rsidRDefault="008200E9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номера на 1 пользовательское (оконечное) оборудование</w:t>
            </w:r>
          </w:p>
        </w:tc>
        <w:tc>
          <w:tcPr>
            <w:tcW w:w="3118" w:type="dxa"/>
          </w:tcPr>
          <w:p w:rsidR="008200E9" w:rsidRPr="008E3B8F" w:rsidRDefault="008200E9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750,00*</w:t>
            </w:r>
          </w:p>
        </w:tc>
        <w:tc>
          <w:tcPr>
            <w:tcW w:w="1985" w:type="dxa"/>
          </w:tcPr>
          <w:p w:rsidR="008200E9" w:rsidRPr="008E3B8F" w:rsidRDefault="00E65143" w:rsidP="00E651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8200E9" w:rsidRPr="008E3B8F" w:rsidTr="006B62FA">
        <w:tc>
          <w:tcPr>
            <w:tcW w:w="9493" w:type="dxa"/>
            <w:gridSpan w:val="4"/>
          </w:tcPr>
          <w:p w:rsidR="008200E9" w:rsidRPr="008E3B8F" w:rsidRDefault="002169C8" w:rsidP="006B62F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8200E9" w:rsidRPr="008E3B8F">
              <w:rPr>
                <w:rFonts w:ascii="Times New Roman" w:hAnsi="Times New Roman" w:cs="Times New Roman"/>
                <w:b/>
                <w:szCs w:val="22"/>
              </w:rPr>
              <w:t>90 000,00 рублей.</w:t>
            </w:r>
          </w:p>
        </w:tc>
      </w:tr>
    </w:tbl>
    <w:p w:rsidR="00D95151" w:rsidRPr="008E3B8F" w:rsidRDefault="00D95151" w:rsidP="004E72F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E3B8F">
        <w:rPr>
          <w:sz w:val="16"/>
          <w:szCs w:val="16"/>
        </w:rPr>
        <w:t xml:space="preserve">* в ежемесячную цену (тариф) услуги включены также расходы на передачу данных с использованием информационно-телекоммуникационной сети "Интернет" и расходы на номера операторов других регионов России, а также стоимость </w:t>
      </w:r>
      <w:r w:rsidRPr="008E3B8F">
        <w:rPr>
          <w:sz w:val="16"/>
          <w:szCs w:val="16"/>
          <w:lang w:val="en-US"/>
        </w:rPr>
        <w:t>c</w:t>
      </w:r>
      <w:r w:rsidRPr="008E3B8F">
        <w:rPr>
          <w:sz w:val="16"/>
          <w:szCs w:val="16"/>
        </w:rPr>
        <w:t>им-карты.</w:t>
      </w:r>
      <w:r w:rsidR="00777AB3" w:rsidRPr="008E3B8F">
        <w:rPr>
          <w:sz w:val="16"/>
          <w:szCs w:val="16"/>
        </w:rPr>
        <w:t xml:space="preserve"> При этом и</w:t>
      </w:r>
      <w:r w:rsidRPr="008E3B8F">
        <w:rPr>
          <w:sz w:val="16"/>
          <w:szCs w:val="16"/>
        </w:rPr>
        <w:t>ндивидуальные и (или) коллективные нормативы установлены распоряжением местной администрацией внутригородского муниципального образования города Севастополя Гагаринский муниципальный округ от 12.07.2021 № 55 «Об обеспечении сотовой связью и установлении лимита расходов сотовой связи в связи с производственной необходимостью».</w:t>
      </w:r>
    </w:p>
    <w:p w:rsidR="002C4C86" w:rsidRPr="008E3B8F" w:rsidRDefault="002C4C86" w:rsidP="00E6514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65143" w:rsidRDefault="004E72F3" w:rsidP="00E6514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A214C">
        <w:rPr>
          <w:sz w:val="22"/>
          <w:szCs w:val="22"/>
        </w:rPr>
        <w:lastRenderedPageBreak/>
        <w:t xml:space="preserve">4. Затраты на передачу данных с использованием информационно-телекоммуникационной сети "Интернет" (далее - сеть Интернет) и услуги </w:t>
      </w:r>
      <w:proofErr w:type="spellStart"/>
      <w:r w:rsidRPr="009A214C">
        <w:rPr>
          <w:sz w:val="22"/>
          <w:szCs w:val="22"/>
        </w:rPr>
        <w:t>интернет-провайдеров</w:t>
      </w:r>
      <w:proofErr w:type="spellEnd"/>
      <w:r w:rsidRPr="009A214C">
        <w:rPr>
          <w:sz w:val="22"/>
          <w:szCs w:val="22"/>
        </w:rPr>
        <w:t xml:space="preserve"> для планшетных компьютеров</w:t>
      </w:r>
      <w:r w:rsidR="00991FB6" w:rsidRPr="009A214C">
        <w:rPr>
          <w:sz w:val="22"/>
          <w:szCs w:val="22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261"/>
      </w:tblGrid>
      <w:tr w:rsidR="00991FB6" w:rsidRPr="008E3B8F" w:rsidTr="00991FB6">
        <w:tc>
          <w:tcPr>
            <w:tcW w:w="2830" w:type="dxa"/>
          </w:tcPr>
          <w:p w:rsidR="00991FB6" w:rsidRPr="008E3B8F" w:rsidRDefault="00991FB6" w:rsidP="00991F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 услуги</w:t>
            </w:r>
          </w:p>
        </w:tc>
        <w:tc>
          <w:tcPr>
            <w:tcW w:w="2127" w:type="dxa"/>
          </w:tcPr>
          <w:p w:rsidR="00991FB6" w:rsidRPr="008E3B8F" w:rsidRDefault="00991FB6" w:rsidP="00991F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="003D61BD">
              <w:rPr>
                <w:rFonts w:ascii="Times New Roman" w:hAnsi="Times New Roman" w:cs="Times New Roman"/>
                <w:b/>
                <w:szCs w:val="22"/>
              </w:rPr>
              <w:t>систем наружного видеонаблюдения, шт.</w:t>
            </w:r>
          </w:p>
          <w:p w:rsidR="00991FB6" w:rsidRPr="008E3B8F" w:rsidRDefault="00991FB6" w:rsidP="00991F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6" w:type="dxa"/>
          </w:tcPr>
          <w:p w:rsidR="00991FB6" w:rsidRPr="008E3B8F" w:rsidRDefault="003D61BD" w:rsidP="00991F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Месячная цена доступа к системе наружного видеонаблюдения</w:t>
            </w:r>
            <w:r w:rsidR="00991FB6"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  <w:tc>
          <w:tcPr>
            <w:tcW w:w="2261" w:type="dxa"/>
          </w:tcPr>
          <w:p w:rsidR="00991FB6" w:rsidRPr="008E3B8F" w:rsidRDefault="00991FB6" w:rsidP="00991F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месяцев </w:t>
            </w:r>
            <w:r w:rsidR="00532F6C">
              <w:rPr>
                <w:rFonts w:ascii="Times New Roman" w:hAnsi="Times New Roman" w:cs="Times New Roman"/>
                <w:b/>
                <w:szCs w:val="22"/>
              </w:rPr>
              <w:t>доступа к системе наружного видеонаблюдения</w:t>
            </w:r>
            <w:r w:rsidR="006C6017">
              <w:rPr>
                <w:rFonts w:ascii="Times New Roman" w:hAnsi="Times New Roman" w:cs="Times New Roman"/>
                <w:b/>
                <w:szCs w:val="22"/>
              </w:rPr>
              <w:t>, мес.</w:t>
            </w:r>
          </w:p>
        </w:tc>
      </w:tr>
    </w:tbl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FB4E98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B4E98">
        <w:rPr>
          <w:sz w:val="22"/>
          <w:szCs w:val="22"/>
        </w:rPr>
        <w:t xml:space="preserve">5. Затраты на сеть Интернет и услуги </w:t>
      </w:r>
      <w:proofErr w:type="spellStart"/>
      <w:r w:rsidRPr="00FB4E98">
        <w:rPr>
          <w:sz w:val="22"/>
          <w:szCs w:val="22"/>
        </w:rPr>
        <w:t>интернет-провайдеров</w:t>
      </w:r>
      <w:proofErr w:type="spellEnd"/>
      <w:r w:rsidRPr="00FB4E98">
        <w:rPr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261"/>
      </w:tblGrid>
      <w:tr w:rsidR="00E65143" w:rsidRPr="00FB4E98" w:rsidTr="001706C1">
        <w:tc>
          <w:tcPr>
            <w:tcW w:w="2830" w:type="dxa"/>
          </w:tcPr>
          <w:p w:rsidR="001706C1" w:rsidRDefault="001706C1" w:rsidP="000876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1706C1" w:rsidRDefault="001706C1" w:rsidP="000876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E65143" w:rsidRPr="00FB4E98" w:rsidRDefault="0024537F" w:rsidP="000876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B4E98">
              <w:rPr>
                <w:rFonts w:ascii="Times New Roman" w:hAnsi="Times New Roman" w:cs="Times New Roman"/>
                <w:b/>
                <w:szCs w:val="22"/>
              </w:rPr>
              <w:t>Наименование услуги</w:t>
            </w:r>
          </w:p>
        </w:tc>
        <w:tc>
          <w:tcPr>
            <w:tcW w:w="2127" w:type="dxa"/>
          </w:tcPr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B4E98">
              <w:rPr>
                <w:rFonts w:ascii="Times New Roman" w:hAnsi="Times New Roman" w:cs="Times New Roman"/>
                <w:b/>
                <w:szCs w:val="22"/>
              </w:rPr>
              <w:t>Количество каналов передачи данных сети Интернет</w:t>
            </w:r>
          </w:p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B4E98">
              <w:rPr>
                <w:rFonts w:ascii="Times New Roman" w:hAnsi="Times New Roman" w:cs="Times New Roman"/>
                <w:b/>
                <w:szCs w:val="22"/>
              </w:rPr>
              <w:t>Месячная цена аренды канала передачи данных сети Интернет, руб.</w:t>
            </w:r>
          </w:p>
        </w:tc>
        <w:tc>
          <w:tcPr>
            <w:tcW w:w="2261" w:type="dxa"/>
          </w:tcPr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B4E98">
              <w:rPr>
                <w:rFonts w:ascii="Times New Roman" w:hAnsi="Times New Roman" w:cs="Times New Roman"/>
                <w:b/>
                <w:szCs w:val="22"/>
              </w:rPr>
              <w:t>Количество месяцев аренды канала передачи данных сети Интернет</w:t>
            </w:r>
          </w:p>
        </w:tc>
      </w:tr>
      <w:tr w:rsidR="00E65143" w:rsidRPr="00FB4E98" w:rsidTr="009A214C">
        <w:tc>
          <w:tcPr>
            <w:tcW w:w="2830" w:type="dxa"/>
            <w:vAlign w:val="center"/>
          </w:tcPr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4E98">
              <w:rPr>
                <w:rFonts w:ascii="Times New Roman" w:hAnsi="Times New Roman" w:cs="Times New Roman"/>
                <w:szCs w:val="22"/>
              </w:rPr>
              <w:t>Предоставление доступа к сети Интернет</w:t>
            </w:r>
          </w:p>
        </w:tc>
        <w:tc>
          <w:tcPr>
            <w:tcW w:w="2127" w:type="dxa"/>
            <w:vAlign w:val="center"/>
          </w:tcPr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4E9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4E9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4E4030" w:rsidRPr="00FB4E98">
              <w:rPr>
                <w:rFonts w:ascii="Times New Roman" w:hAnsi="Times New Roman" w:cs="Times New Roman"/>
                <w:szCs w:val="22"/>
              </w:rPr>
              <w:t>4 000</w:t>
            </w:r>
            <w:r w:rsidRPr="00FB4E98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261" w:type="dxa"/>
            <w:vAlign w:val="center"/>
          </w:tcPr>
          <w:p w:rsidR="00E65143" w:rsidRPr="00FB4E98" w:rsidRDefault="00E65143" w:rsidP="00087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4E98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65143" w:rsidRPr="008E3B8F" w:rsidTr="00E65143">
        <w:tc>
          <w:tcPr>
            <w:tcW w:w="9344" w:type="dxa"/>
            <w:gridSpan w:val="4"/>
          </w:tcPr>
          <w:p w:rsidR="00E65143" w:rsidRPr="00F036D2" w:rsidRDefault="0024537F" w:rsidP="000876D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4E98">
              <w:rPr>
                <w:rFonts w:ascii="Times New Roman" w:hAnsi="Times New Roman" w:cs="Times New Roman"/>
                <w:b/>
                <w:szCs w:val="22"/>
              </w:rPr>
              <w:t>Предельная сумма затрат в год</w:t>
            </w:r>
            <w:r w:rsidR="006B62FA" w:rsidRPr="00FB4E98">
              <w:rPr>
                <w:rFonts w:ascii="Times New Roman" w:hAnsi="Times New Roman" w:cs="Times New Roman"/>
                <w:b/>
                <w:szCs w:val="22"/>
              </w:rPr>
              <w:t xml:space="preserve"> не более </w:t>
            </w:r>
            <w:r w:rsidR="00E07314" w:rsidRPr="00FB4E98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="004E4030" w:rsidRPr="00FB4E98">
              <w:rPr>
                <w:rFonts w:ascii="Times New Roman" w:hAnsi="Times New Roman" w:cs="Times New Roman"/>
                <w:b/>
                <w:szCs w:val="22"/>
              </w:rPr>
              <w:t>8 000</w:t>
            </w:r>
            <w:r w:rsidR="006B62FA" w:rsidRPr="00FB4E98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37F" w:rsidRPr="008E3B8F" w:rsidRDefault="004E72F3" w:rsidP="0024537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6. Затраты на электросвязь, относящуюся к связи специального назначения, используемой </w:t>
      </w:r>
      <w:r w:rsidR="0024537F" w:rsidRPr="008E3B8F">
        <w:rPr>
          <w:sz w:val="22"/>
          <w:szCs w:val="22"/>
        </w:rPr>
        <w:t>на региональном уровне,</w:t>
      </w:r>
      <w:r w:rsidRPr="008E3B8F">
        <w:rPr>
          <w:sz w:val="22"/>
          <w:szCs w:val="22"/>
        </w:rPr>
        <w:t xml:space="preserve"> </w:t>
      </w:r>
      <w:r w:rsidR="0024537F" w:rsidRPr="008E3B8F">
        <w:rPr>
          <w:sz w:val="22"/>
          <w:szCs w:val="22"/>
        </w:rPr>
        <w:t>не планируются.</w:t>
      </w:r>
    </w:p>
    <w:p w:rsidR="004E72F3" w:rsidRPr="008E3B8F" w:rsidRDefault="004E72F3" w:rsidP="002453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72F3" w:rsidRPr="008E3B8F" w:rsidRDefault="004E72F3" w:rsidP="0024537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7. Затраты на электросвязь, относящуюся к связи специального назначения </w:t>
      </w:r>
      <w:r w:rsidR="0024537F" w:rsidRPr="008E3B8F">
        <w:rPr>
          <w:sz w:val="22"/>
          <w:szCs w:val="22"/>
        </w:rPr>
        <w:t>не планируются.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24537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8. Затраты на оплату услуг по предоставлению цифровых потоков для коммутируемых телефонных соединений </w:t>
      </w:r>
      <w:r w:rsidR="0024537F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9. Затраты на оплату иных услуг связи в сфере информацио</w:t>
      </w:r>
      <w:r w:rsidR="005C3626" w:rsidRPr="008E3B8F">
        <w:rPr>
          <w:sz w:val="22"/>
          <w:szCs w:val="22"/>
        </w:rPr>
        <w:t>нно-коммуникационных технологий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23"/>
        <w:gridCol w:w="1884"/>
        <w:gridCol w:w="3537"/>
      </w:tblGrid>
      <w:tr w:rsidR="0024537F" w:rsidRPr="009E7382" w:rsidTr="00E07314">
        <w:trPr>
          <w:trHeight w:val="642"/>
          <w:jc w:val="center"/>
        </w:trPr>
        <w:tc>
          <w:tcPr>
            <w:tcW w:w="3923" w:type="dxa"/>
            <w:vAlign w:val="center"/>
          </w:tcPr>
          <w:p w:rsidR="0024537F" w:rsidRPr="009E7382" w:rsidRDefault="0024537F" w:rsidP="00C117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7382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884" w:type="dxa"/>
            <w:vAlign w:val="center"/>
          </w:tcPr>
          <w:p w:rsidR="0024537F" w:rsidRPr="009E7382" w:rsidRDefault="0024537F" w:rsidP="008406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7382">
              <w:rPr>
                <w:rFonts w:ascii="Times New Roman" w:hAnsi="Times New Roman" w:cs="Times New Roman"/>
                <w:b/>
                <w:szCs w:val="22"/>
              </w:rPr>
              <w:t>Количество</w:t>
            </w:r>
          </w:p>
        </w:tc>
        <w:tc>
          <w:tcPr>
            <w:tcW w:w="3537" w:type="dxa"/>
            <w:vAlign w:val="center"/>
          </w:tcPr>
          <w:p w:rsidR="0024537F" w:rsidRPr="009E7382" w:rsidRDefault="00846A4C" w:rsidP="00E07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E7382">
              <w:rPr>
                <w:rFonts w:ascii="Times New Roman" w:hAnsi="Times New Roman" w:cs="Times New Roman"/>
                <w:b/>
                <w:szCs w:val="22"/>
              </w:rPr>
              <w:t>Цена по i-й иной услуг</w:t>
            </w:r>
            <w:r w:rsidR="00E07314" w:rsidRPr="009E7382">
              <w:rPr>
                <w:rFonts w:ascii="Times New Roman" w:hAnsi="Times New Roman" w:cs="Times New Roman"/>
                <w:b/>
                <w:szCs w:val="22"/>
              </w:rPr>
              <w:t>и</w:t>
            </w:r>
            <w:r w:rsidRPr="009E7382">
              <w:rPr>
                <w:rFonts w:ascii="Times New Roman" w:hAnsi="Times New Roman" w:cs="Times New Roman"/>
                <w:b/>
                <w:szCs w:val="22"/>
              </w:rPr>
              <w:t xml:space="preserve"> связи</w:t>
            </w:r>
            <w:r w:rsidR="0024537F" w:rsidRPr="009E7382">
              <w:rPr>
                <w:rFonts w:ascii="Times New Roman" w:hAnsi="Times New Roman" w:cs="Times New Roman"/>
                <w:b/>
                <w:szCs w:val="22"/>
              </w:rPr>
              <w:t>, рублей</w:t>
            </w:r>
          </w:p>
        </w:tc>
      </w:tr>
      <w:tr w:rsidR="0024537F" w:rsidRPr="009E7382" w:rsidTr="00E07314">
        <w:trPr>
          <w:jc w:val="center"/>
        </w:trPr>
        <w:tc>
          <w:tcPr>
            <w:tcW w:w="3923" w:type="dxa"/>
          </w:tcPr>
          <w:p w:rsidR="0024537F" w:rsidRPr="009E7382" w:rsidRDefault="00C117A4" w:rsidP="00C11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7382">
              <w:rPr>
                <w:rFonts w:ascii="Times New Roman" w:hAnsi="Times New Roman" w:cs="Times New Roman"/>
                <w:szCs w:val="22"/>
              </w:rPr>
              <w:t>У</w:t>
            </w:r>
            <w:r w:rsidR="0024537F" w:rsidRPr="009E7382">
              <w:rPr>
                <w:rFonts w:ascii="Times New Roman" w:hAnsi="Times New Roman" w:cs="Times New Roman"/>
                <w:szCs w:val="22"/>
              </w:rPr>
              <w:t>слуг</w:t>
            </w:r>
            <w:r w:rsidRPr="009E7382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="0024537F" w:rsidRPr="009E7382">
              <w:rPr>
                <w:rFonts w:ascii="Times New Roman" w:hAnsi="Times New Roman" w:cs="Times New Roman"/>
                <w:szCs w:val="22"/>
              </w:rPr>
              <w:t>связи проводного</w:t>
            </w:r>
            <w:r w:rsidRPr="009E73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4537F" w:rsidRPr="009E7382">
              <w:rPr>
                <w:rFonts w:ascii="Times New Roman" w:hAnsi="Times New Roman" w:cs="Times New Roman"/>
                <w:szCs w:val="22"/>
              </w:rPr>
              <w:t>радиовещания и оповещения</w:t>
            </w:r>
          </w:p>
        </w:tc>
        <w:tc>
          <w:tcPr>
            <w:tcW w:w="1884" w:type="dxa"/>
          </w:tcPr>
          <w:p w:rsidR="0024537F" w:rsidRPr="009E7382" w:rsidRDefault="0024537F" w:rsidP="00846A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7382">
              <w:rPr>
                <w:rFonts w:ascii="Times New Roman" w:hAnsi="Times New Roman" w:cs="Times New Roman"/>
                <w:szCs w:val="22"/>
              </w:rPr>
              <w:t>не более 2</w:t>
            </w:r>
            <w:r w:rsidR="008406D8" w:rsidRPr="009E73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46A4C" w:rsidRPr="009E7382">
              <w:rPr>
                <w:rFonts w:ascii="Times New Roman" w:hAnsi="Times New Roman" w:cs="Times New Roman"/>
                <w:szCs w:val="22"/>
              </w:rPr>
              <w:t>радиоточек</w:t>
            </w:r>
            <w:r w:rsidRPr="009E7382">
              <w:rPr>
                <w:rFonts w:ascii="Times New Roman" w:hAnsi="Times New Roman" w:cs="Times New Roman"/>
                <w:szCs w:val="22"/>
              </w:rPr>
              <w:t xml:space="preserve"> на организацию</w:t>
            </w:r>
          </w:p>
        </w:tc>
        <w:tc>
          <w:tcPr>
            <w:tcW w:w="3537" w:type="dxa"/>
          </w:tcPr>
          <w:p w:rsidR="0024537F" w:rsidRPr="009E7382" w:rsidRDefault="0024537F" w:rsidP="00621D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73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FC4F23" w:rsidRPr="009E7382">
              <w:rPr>
                <w:rFonts w:ascii="Times New Roman" w:hAnsi="Times New Roman" w:cs="Times New Roman"/>
                <w:szCs w:val="22"/>
              </w:rPr>
              <w:t>85</w:t>
            </w:r>
            <w:r w:rsidR="00621D82" w:rsidRPr="009E7382">
              <w:rPr>
                <w:rFonts w:ascii="Times New Roman" w:hAnsi="Times New Roman" w:cs="Times New Roman"/>
                <w:szCs w:val="22"/>
              </w:rPr>
              <w:t>6</w:t>
            </w:r>
            <w:r w:rsidRPr="009E7382">
              <w:rPr>
                <w:rFonts w:ascii="Times New Roman" w:hAnsi="Times New Roman" w:cs="Times New Roman"/>
                <w:szCs w:val="22"/>
              </w:rPr>
              <w:t>,00 рублей на 1 радиоточку в год</w:t>
            </w:r>
          </w:p>
        </w:tc>
      </w:tr>
      <w:tr w:rsidR="00E07314" w:rsidRPr="009E7382" w:rsidTr="00E07314">
        <w:trPr>
          <w:jc w:val="center"/>
        </w:trPr>
        <w:tc>
          <w:tcPr>
            <w:tcW w:w="3923" w:type="dxa"/>
            <w:vAlign w:val="center"/>
          </w:tcPr>
          <w:p w:rsidR="00E07314" w:rsidRPr="009E7382" w:rsidRDefault="00E07314" w:rsidP="00C11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7382">
              <w:rPr>
                <w:rFonts w:ascii="Times New Roman" w:hAnsi="Times New Roman" w:cs="Times New Roman"/>
                <w:szCs w:val="22"/>
              </w:rPr>
              <w:t>Услуга доступа к системе наружного видеонаблюдения</w:t>
            </w:r>
          </w:p>
        </w:tc>
        <w:tc>
          <w:tcPr>
            <w:tcW w:w="1884" w:type="dxa"/>
            <w:vAlign w:val="center"/>
          </w:tcPr>
          <w:p w:rsidR="00E07314" w:rsidRPr="009E7382" w:rsidRDefault="00E07314" w:rsidP="00846A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7382">
              <w:rPr>
                <w:rFonts w:ascii="Times New Roman" w:hAnsi="Times New Roman" w:cs="Times New Roman"/>
                <w:szCs w:val="22"/>
              </w:rPr>
              <w:t>Не более 10 каналов передачи данных сети Интернет</w:t>
            </w:r>
          </w:p>
        </w:tc>
        <w:tc>
          <w:tcPr>
            <w:tcW w:w="3537" w:type="dxa"/>
            <w:vAlign w:val="center"/>
          </w:tcPr>
          <w:p w:rsidR="00E07314" w:rsidRPr="009E7382" w:rsidRDefault="00E07314" w:rsidP="00621D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7382">
              <w:rPr>
                <w:rFonts w:ascii="Times New Roman" w:hAnsi="Times New Roman" w:cs="Times New Roman"/>
                <w:szCs w:val="22"/>
              </w:rPr>
              <w:t>Не более 2</w:t>
            </w:r>
            <w:r w:rsidR="003672E9" w:rsidRPr="009E7382">
              <w:rPr>
                <w:rFonts w:ascii="Times New Roman" w:hAnsi="Times New Roman" w:cs="Times New Roman"/>
                <w:szCs w:val="22"/>
              </w:rPr>
              <w:t xml:space="preserve">4 </w:t>
            </w:r>
            <w:r w:rsidRPr="009E7382">
              <w:rPr>
                <w:rFonts w:ascii="Times New Roman" w:hAnsi="Times New Roman" w:cs="Times New Roman"/>
                <w:szCs w:val="22"/>
              </w:rPr>
              <w:t>000,00 рублей на 1 кана</w:t>
            </w:r>
            <w:r w:rsidR="003672E9" w:rsidRPr="009E7382">
              <w:rPr>
                <w:rFonts w:ascii="Times New Roman" w:hAnsi="Times New Roman" w:cs="Times New Roman"/>
                <w:szCs w:val="22"/>
              </w:rPr>
              <w:t>л передачи данных сети Интернет в год</w:t>
            </w:r>
          </w:p>
        </w:tc>
      </w:tr>
      <w:tr w:rsidR="0024537F" w:rsidRPr="008E3B8F" w:rsidTr="00E07314">
        <w:trPr>
          <w:jc w:val="center"/>
        </w:trPr>
        <w:tc>
          <w:tcPr>
            <w:tcW w:w="9344" w:type="dxa"/>
            <w:gridSpan w:val="3"/>
          </w:tcPr>
          <w:p w:rsidR="0024537F" w:rsidRPr="008E3B8F" w:rsidRDefault="0024537F" w:rsidP="00A9202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E7382">
              <w:rPr>
                <w:rFonts w:ascii="Times New Roman" w:hAnsi="Times New Roman" w:cs="Times New Roman"/>
                <w:b/>
                <w:szCs w:val="22"/>
              </w:rPr>
              <w:t>Предельная сумма затрат в</w:t>
            </w:r>
            <w:r w:rsidR="006B62FA" w:rsidRPr="009E7382">
              <w:rPr>
                <w:rFonts w:ascii="Times New Roman" w:hAnsi="Times New Roman" w:cs="Times New Roman"/>
                <w:b/>
                <w:szCs w:val="22"/>
              </w:rPr>
              <w:t xml:space="preserve"> год не более </w:t>
            </w:r>
            <w:r w:rsidR="00C543E9" w:rsidRPr="009E7382">
              <w:rPr>
                <w:rFonts w:ascii="Times New Roman" w:hAnsi="Times New Roman" w:cs="Times New Roman"/>
                <w:b/>
                <w:szCs w:val="22"/>
              </w:rPr>
              <w:t>24</w:t>
            </w:r>
            <w:r w:rsidR="00064D99" w:rsidRPr="009E7382">
              <w:rPr>
                <w:rFonts w:ascii="Times New Roman" w:hAnsi="Times New Roman" w:cs="Times New Roman"/>
                <w:b/>
                <w:szCs w:val="22"/>
              </w:rPr>
              <w:t xml:space="preserve">1 </w:t>
            </w:r>
            <w:r w:rsidR="00FC4F23" w:rsidRPr="009E7382">
              <w:rPr>
                <w:rFonts w:ascii="Times New Roman" w:hAnsi="Times New Roman" w:cs="Times New Roman"/>
                <w:b/>
                <w:szCs w:val="22"/>
              </w:rPr>
              <w:t>71</w:t>
            </w:r>
            <w:r w:rsidR="00A92020" w:rsidRPr="009E7382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6B62FA" w:rsidRPr="009E7382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4E72F3" w:rsidRPr="008E3B8F" w:rsidRDefault="004E72F3" w:rsidP="004E72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4C86" w:rsidRPr="008E3B8F" w:rsidRDefault="002C4C86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содержание имущества</w:t>
      </w:r>
    </w:p>
    <w:p w:rsidR="00C117A4" w:rsidRPr="008E3B8F" w:rsidRDefault="00C117A4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10. При определении затрат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ремонт, указанный в </w:t>
      </w:r>
      <w:hyperlink w:anchor="Par101" w:tooltip="11. Затраты на техническое обслуживание и регламентно-профилактический ремонт вычислительной техники (Зрвт) определяются по формуле:" w:history="1">
        <w:r w:rsidRPr="008E3B8F">
          <w:rPr>
            <w:sz w:val="22"/>
            <w:szCs w:val="22"/>
          </w:rPr>
          <w:t>пунктах 11</w:t>
        </w:r>
      </w:hyperlink>
      <w:r w:rsidRPr="008E3B8F">
        <w:rPr>
          <w:sz w:val="22"/>
          <w:szCs w:val="22"/>
        </w:rPr>
        <w:t>-</w:t>
      </w:r>
      <w:hyperlink w:anchor="Par142" w:tooltip="16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рпм) определяются по формуле:" w:history="1">
        <w:r w:rsidRPr="008E3B8F">
          <w:rPr>
            <w:sz w:val="22"/>
            <w:szCs w:val="22"/>
          </w:rPr>
          <w:t>16</w:t>
        </w:r>
      </w:hyperlink>
      <w:r w:rsidRPr="008E3B8F">
        <w:rPr>
          <w:sz w:val="22"/>
          <w:szCs w:val="22"/>
        </w:rPr>
        <w:t xml:space="preserve"> настояще</w:t>
      </w:r>
      <w:r w:rsidR="00CF7CDE" w:rsidRPr="008E3B8F">
        <w:rPr>
          <w:sz w:val="22"/>
          <w:szCs w:val="22"/>
        </w:rPr>
        <w:t>го</w:t>
      </w:r>
      <w:r w:rsidRPr="008E3B8F">
        <w:rPr>
          <w:sz w:val="22"/>
          <w:szCs w:val="22"/>
        </w:rPr>
        <w:t xml:space="preserve"> </w:t>
      </w:r>
      <w:r w:rsidR="00CF7CDE" w:rsidRPr="008E3B8F">
        <w:rPr>
          <w:sz w:val="22"/>
          <w:szCs w:val="22"/>
        </w:rPr>
        <w:t>документа</w:t>
      </w:r>
      <w:r w:rsidRPr="008E3B8F">
        <w:rPr>
          <w:sz w:val="22"/>
          <w:szCs w:val="22"/>
        </w:rPr>
        <w:t xml:space="preserve">, применяется перечень работ по техническому обслуживанию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>-профилактическому ремонту и нормативных трудозатрат на их выполнение, установленный в эксплуатационной документации или утвержденном регламенте выполнения таких работ.</w:t>
      </w:r>
    </w:p>
    <w:p w:rsidR="00C117A4" w:rsidRPr="008E3B8F" w:rsidRDefault="00C117A4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1" w:name="Par101"/>
      <w:bookmarkEnd w:id="1"/>
      <w:r w:rsidRPr="008E3B8F">
        <w:rPr>
          <w:sz w:val="22"/>
          <w:szCs w:val="22"/>
        </w:rPr>
        <w:t xml:space="preserve">11.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>-профилактически</w:t>
      </w:r>
      <w:r w:rsidR="006B62FA" w:rsidRPr="008E3B8F">
        <w:rPr>
          <w:sz w:val="22"/>
          <w:szCs w:val="22"/>
        </w:rPr>
        <w:t>й ремонт вычислительной техники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3"/>
        <w:gridCol w:w="3777"/>
        <w:gridCol w:w="2551"/>
        <w:gridCol w:w="2403"/>
      </w:tblGrid>
      <w:tr w:rsidR="00E8019C" w:rsidRPr="008E3B8F" w:rsidTr="00C117A4">
        <w:tc>
          <w:tcPr>
            <w:tcW w:w="613" w:type="dxa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п.п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3777" w:type="dxa"/>
          </w:tcPr>
          <w:p w:rsidR="00E8019C" w:rsidRPr="008E3B8F" w:rsidRDefault="00E8019C" w:rsidP="00C117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2551" w:type="dxa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Фактическое количество i-й вычислительной техники, но не более предельного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количества i-й вычислительной техники</w:t>
            </w:r>
            <w:r w:rsidR="00C54101" w:rsidRPr="008E3B8F">
              <w:rPr>
                <w:rFonts w:ascii="Times New Roman" w:hAnsi="Times New Roman" w:cs="Times New Roman"/>
                <w:b/>
                <w:szCs w:val="22"/>
              </w:rPr>
              <w:t>, шт.</w:t>
            </w:r>
          </w:p>
        </w:tc>
        <w:tc>
          <w:tcPr>
            <w:tcW w:w="2403" w:type="dxa"/>
          </w:tcPr>
          <w:p w:rsidR="00E8019C" w:rsidRPr="008E3B8F" w:rsidRDefault="006B62FA" w:rsidP="006B62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Ц</w:t>
            </w:r>
            <w:r w:rsidR="00E8019C" w:rsidRPr="008E3B8F">
              <w:rPr>
                <w:rFonts w:ascii="Times New Roman" w:hAnsi="Times New Roman" w:cs="Times New Roman"/>
                <w:b/>
                <w:szCs w:val="22"/>
              </w:rPr>
              <w:t xml:space="preserve">ена технического обслуживания и </w:t>
            </w:r>
            <w:proofErr w:type="spellStart"/>
            <w:r w:rsidR="00E8019C" w:rsidRPr="008E3B8F">
              <w:rPr>
                <w:rFonts w:ascii="Times New Roman" w:hAnsi="Times New Roman" w:cs="Times New Roman"/>
                <w:b/>
                <w:szCs w:val="22"/>
              </w:rPr>
              <w:t>регламентно</w:t>
            </w:r>
            <w:proofErr w:type="spellEnd"/>
            <w:r w:rsidR="00E8019C" w:rsidRPr="008E3B8F">
              <w:rPr>
                <w:rFonts w:ascii="Times New Roman" w:hAnsi="Times New Roman" w:cs="Times New Roman"/>
                <w:b/>
                <w:szCs w:val="22"/>
              </w:rPr>
              <w:t xml:space="preserve">-профилактического ремонта в расчете на </w:t>
            </w:r>
            <w:r w:rsidR="00E8019C"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одну i-ю вычислительную технику в год, руб.</w:t>
            </w:r>
          </w:p>
        </w:tc>
      </w:tr>
      <w:tr w:rsidR="00E8019C" w:rsidRPr="008E3B8F" w:rsidTr="00C117A4">
        <w:tc>
          <w:tcPr>
            <w:tcW w:w="613" w:type="dxa"/>
            <w:vAlign w:val="center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777" w:type="dxa"/>
          </w:tcPr>
          <w:p w:rsidR="00E8019C" w:rsidRPr="008E3B8F" w:rsidRDefault="00E8019C" w:rsidP="006B62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Затраты техническую экспертизу при списании техники</w:t>
            </w:r>
          </w:p>
        </w:tc>
        <w:tc>
          <w:tcPr>
            <w:tcW w:w="2551" w:type="dxa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403" w:type="dxa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3 000,00</w:t>
            </w:r>
          </w:p>
        </w:tc>
      </w:tr>
      <w:tr w:rsidR="00E8019C" w:rsidRPr="008E3B8F" w:rsidTr="00C117A4">
        <w:tc>
          <w:tcPr>
            <w:tcW w:w="613" w:type="dxa"/>
            <w:vAlign w:val="center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77" w:type="dxa"/>
          </w:tcPr>
          <w:p w:rsidR="00E8019C" w:rsidRPr="008E3B8F" w:rsidRDefault="00E8019C" w:rsidP="006B62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Затраты на ремонт (техническое обслуживание) персональных компьютеров, ноутбуков</w:t>
            </w:r>
          </w:p>
        </w:tc>
        <w:tc>
          <w:tcPr>
            <w:tcW w:w="2551" w:type="dxa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403" w:type="dxa"/>
          </w:tcPr>
          <w:p w:rsidR="00E8019C" w:rsidRPr="008E3B8F" w:rsidRDefault="00E8019C" w:rsidP="006B62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50 000,00 </w:t>
            </w:r>
          </w:p>
        </w:tc>
      </w:tr>
      <w:tr w:rsidR="00E8019C" w:rsidRPr="008E3B8F" w:rsidTr="006B62FA">
        <w:tc>
          <w:tcPr>
            <w:tcW w:w="9344" w:type="dxa"/>
            <w:gridSpan w:val="4"/>
          </w:tcPr>
          <w:p w:rsidR="00E8019C" w:rsidRPr="008E3B8F" w:rsidRDefault="006B62FA" w:rsidP="006B62F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</w:t>
            </w:r>
            <w:r w:rsidR="00E8019C" w:rsidRPr="008E3B8F">
              <w:rPr>
                <w:rFonts w:ascii="Times New Roman" w:hAnsi="Times New Roman" w:cs="Times New Roman"/>
                <w:b/>
                <w:szCs w:val="22"/>
              </w:rPr>
              <w:t xml:space="preserve">не более 2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100 000,00 рублей</w:t>
            </w:r>
          </w:p>
        </w:tc>
      </w:tr>
    </w:tbl>
    <w:p w:rsidR="004E72F3" w:rsidRPr="008E3B8F" w:rsidRDefault="004E72F3" w:rsidP="006B62F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12.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оборудования по обеспечению безопасности информации </w:t>
      </w:r>
      <w:r w:rsidR="006B62FA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6B62F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13.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системы телефонной связи (автоматизированных телефонных станций) </w:t>
      </w:r>
      <w:r w:rsidR="006B62FA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53F53" w:rsidRPr="008E3B8F" w:rsidRDefault="004E72F3" w:rsidP="00C53F5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14.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>-профилактический ремонт локальных вычислительных сетей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3"/>
        <w:gridCol w:w="2164"/>
        <w:gridCol w:w="3537"/>
      </w:tblGrid>
      <w:tr w:rsidR="00C53F53" w:rsidRPr="008E3B8F" w:rsidTr="003371F8">
        <w:trPr>
          <w:trHeight w:val="642"/>
        </w:trPr>
        <w:tc>
          <w:tcPr>
            <w:tcW w:w="3643" w:type="dxa"/>
            <w:vAlign w:val="center"/>
          </w:tcPr>
          <w:p w:rsidR="00C53F53" w:rsidRPr="008E3B8F" w:rsidRDefault="00C53F53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 затрат</w:t>
            </w:r>
          </w:p>
        </w:tc>
        <w:tc>
          <w:tcPr>
            <w:tcW w:w="2164" w:type="dxa"/>
            <w:vAlign w:val="center"/>
          </w:tcPr>
          <w:p w:rsidR="00C53F53" w:rsidRPr="008E3B8F" w:rsidRDefault="00C53F53" w:rsidP="00C53F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устройств локальных вычислительных сетей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вида</w:t>
            </w:r>
            <w:r w:rsidR="00C54101" w:rsidRPr="008E3B8F">
              <w:rPr>
                <w:rFonts w:ascii="Times New Roman" w:hAnsi="Times New Roman" w:cs="Times New Roman"/>
                <w:b/>
                <w:szCs w:val="22"/>
              </w:rPr>
              <w:t>, шт.</w:t>
            </w:r>
          </w:p>
        </w:tc>
        <w:tc>
          <w:tcPr>
            <w:tcW w:w="3537" w:type="dxa"/>
            <w:vAlign w:val="center"/>
          </w:tcPr>
          <w:p w:rsidR="00C53F53" w:rsidRPr="008E3B8F" w:rsidRDefault="003371F8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технического обслуживания и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регламентно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-профилактического ремонта одного устройства локальных вычислительных сетей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вида в год</w:t>
            </w:r>
            <w:r w:rsidR="00C53F53" w:rsidRPr="008E3B8F">
              <w:rPr>
                <w:rFonts w:ascii="Times New Roman" w:hAnsi="Times New Roman" w:cs="Times New Roman"/>
                <w:b/>
                <w:szCs w:val="22"/>
              </w:rPr>
              <w:t>, рублей</w:t>
            </w:r>
          </w:p>
        </w:tc>
      </w:tr>
      <w:tr w:rsidR="00C53F53" w:rsidRPr="008E3B8F" w:rsidTr="003371F8">
        <w:tc>
          <w:tcPr>
            <w:tcW w:w="3643" w:type="dxa"/>
          </w:tcPr>
          <w:p w:rsidR="00C53F53" w:rsidRPr="008E3B8F" w:rsidRDefault="00C53F53" w:rsidP="001535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Выполнение работ по прокладке,  техническому обслуживанию локальных  вычислительных сетей</w:t>
            </w:r>
          </w:p>
        </w:tc>
        <w:tc>
          <w:tcPr>
            <w:tcW w:w="2164" w:type="dxa"/>
          </w:tcPr>
          <w:p w:rsidR="00C53F53" w:rsidRPr="008E3B8F" w:rsidRDefault="00C53F53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менее </w:t>
            </w:r>
            <w:r w:rsidR="003371F8"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37" w:type="dxa"/>
          </w:tcPr>
          <w:p w:rsidR="00C53F53" w:rsidRPr="008E3B8F" w:rsidRDefault="00C53F53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3371F8" w:rsidRPr="008E3B8F">
              <w:rPr>
                <w:rFonts w:ascii="Times New Roman" w:hAnsi="Times New Roman" w:cs="Times New Roman"/>
                <w:szCs w:val="22"/>
              </w:rPr>
              <w:t>80</w:t>
            </w:r>
            <w:r w:rsidRPr="008E3B8F">
              <w:rPr>
                <w:rFonts w:ascii="Times New Roman" w:hAnsi="Times New Roman" w:cs="Times New Roman"/>
                <w:szCs w:val="22"/>
              </w:rPr>
              <w:t> 000,00</w:t>
            </w:r>
          </w:p>
        </w:tc>
      </w:tr>
      <w:tr w:rsidR="00C53F53" w:rsidRPr="008E3B8F" w:rsidTr="00D95151">
        <w:tc>
          <w:tcPr>
            <w:tcW w:w="9344" w:type="dxa"/>
            <w:gridSpan w:val="3"/>
          </w:tcPr>
          <w:p w:rsidR="00C53F53" w:rsidRPr="008E3B8F" w:rsidRDefault="00C53F53" w:rsidP="003371F8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3371F8" w:rsidRPr="008E3B8F">
              <w:rPr>
                <w:rFonts w:ascii="Times New Roman" w:hAnsi="Times New Roman" w:cs="Times New Roman"/>
                <w:b/>
                <w:szCs w:val="22"/>
              </w:rPr>
              <w:t>80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</w:t>
            </w:r>
          </w:p>
        </w:tc>
      </w:tr>
    </w:tbl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54101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15.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систем бесперебойного питания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8"/>
        <w:gridCol w:w="1760"/>
        <w:gridCol w:w="3656"/>
      </w:tblGrid>
      <w:tr w:rsidR="00C54101" w:rsidRPr="008E3B8F" w:rsidTr="00C117A4">
        <w:tc>
          <w:tcPr>
            <w:tcW w:w="3964" w:type="dxa"/>
          </w:tcPr>
          <w:p w:rsidR="00C54101" w:rsidRPr="008E3B8F" w:rsidRDefault="00C54101" w:rsidP="00C54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701" w:type="dxa"/>
          </w:tcPr>
          <w:p w:rsidR="00C54101" w:rsidRPr="008E3B8F" w:rsidRDefault="00C54101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модулей бесперебойного питания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вида, шт.</w:t>
            </w:r>
          </w:p>
        </w:tc>
        <w:tc>
          <w:tcPr>
            <w:tcW w:w="3679" w:type="dxa"/>
          </w:tcPr>
          <w:p w:rsidR="00C54101" w:rsidRPr="008E3B8F" w:rsidRDefault="00C54101" w:rsidP="00C54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технического обслуживания и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регламентно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-профилактического ремонта одного модуля бесперебойного питания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вида в год, руб.</w:t>
            </w:r>
          </w:p>
        </w:tc>
      </w:tr>
      <w:tr w:rsidR="00C54101" w:rsidRPr="008E3B8F" w:rsidTr="00C117A4">
        <w:tc>
          <w:tcPr>
            <w:tcW w:w="3964" w:type="dxa"/>
          </w:tcPr>
          <w:p w:rsidR="00C54101" w:rsidRPr="008E3B8F" w:rsidRDefault="00C54101" w:rsidP="00C11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Источник бесперебойного питания</w:t>
            </w:r>
          </w:p>
        </w:tc>
        <w:tc>
          <w:tcPr>
            <w:tcW w:w="1701" w:type="dxa"/>
          </w:tcPr>
          <w:p w:rsidR="00C54101" w:rsidRPr="008E3B8F" w:rsidRDefault="00C54101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</w:tcPr>
          <w:p w:rsidR="00C54101" w:rsidRPr="008E3B8F" w:rsidRDefault="00C54101" w:rsidP="006337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 </w:t>
            </w:r>
            <w:r w:rsidR="0063375C" w:rsidRPr="008E3B8F">
              <w:rPr>
                <w:rFonts w:ascii="Times New Roman" w:hAnsi="Times New Roman" w:cs="Times New Roman"/>
                <w:szCs w:val="22"/>
              </w:rPr>
              <w:t>8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C54101" w:rsidRPr="008E3B8F" w:rsidTr="00D95151">
        <w:tc>
          <w:tcPr>
            <w:tcW w:w="9344" w:type="dxa"/>
            <w:gridSpan w:val="3"/>
          </w:tcPr>
          <w:p w:rsidR="00C54101" w:rsidRPr="008E3B8F" w:rsidRDefault="00C54101" w:rsidP="0063375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63375C" w:rsidRPr="008E3B8F">
              <w:rPr>
                <w:rFonts w:ascii="Times New Roman" w:hAnsi="Times New Roman" w:cs="Times New Roman"/>
                <w:b/>
                <w:szCs w:val="22"/>
              </w:rPr>
              <w:t>232</w:t>
            </w:r>
            <w:r w:rsidR="00237DFF"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</w:t>
            </w:r>
          </w:p>
        </w:tc>
      </w:tr>
    </w:tbl>
    <w:p w:rsidR="00C117A4" w:rsidRPr="008E3B8F" w:rsidRDefault="00C117A4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2" w:name="Par142"/>
      <w:bookmarkEnd w:id="2"/>
    </w:p>
    <w:p w:rsidR="00C54101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16.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принтеров, многофункциональных устройств, копировальных аппаратов и иной оргтехники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820"/>
      </w:tblGrid>
      <w:tr w:rsidR="00C54101" w:rsidRPr="008E3B8F" w:rsidTr="00237DFF">
        <w:tc>
          <w:tcPr>
            <w:tcW w:w="2689" w:type="dxa"/>
          </w:tcPr>
          <w:p w:rsidR="00C54101" w:rsidRPr="008E3B8F" w:rsidRDefault="00C54101" w:rsidP="00237D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2835" w:type="dxa"/>
          </w:tcPr>
          <w:p w:rsidR="00C54101" w:rsidRPr="008E3B8F" w:rsidRDefault="00C54101" w:rsidP="00237D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="00237DFF" w:rsidRPr="008E3B8F">
              <w:rPr>
                <w:rFonts w:ascii="Times New Roman" w:hAnsi="Times New Roman" w:cs="Times New Roman"/>
                <w:b/>
                <w:szCs w:val="22"/>
              </w:rPr>
              <w:t>i-х принтеров, многофункциональных устройств, копировальных аппаратов и иной оргтехники, шт.</w:t>
            </w:r>
          </w:p>
        </w:tc>
        <w:tc>
          <w:tcPr>
            <w:tcW w:w="3820" w:type="dxa"/>
          </w:tcPr>
          <w:p w:rsidR="00C54101" w:rsidRPr="008E3B8F" w:rsidRDefault="00C54101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237DFF" w:rsidRPr="008E3B8F">
              <w:rPr>
                <w:rFonts w:ascii="Times New Roman" w:hAnsi="Times New Roman" w:cs="Times New Roman"/>
                <w:b/>
                <w:szCs w:val="22"/>
              </w:rPr>
              <w:t xml:space="preserve">технического обслуживания и </w:t>
            </w:r>
            <w:proofErr w:type="spellStart"/>
            <w:r w:rsidR="00237DFF" w:rsidRPr="008E3B8F">
              <w:rPr>
                <w:rFonts w:ascii="Times New Roman" w:hAnsi="Times New Roman" w:cs="Times New Roman"/>
                <w:b/>
                <w:szCs w:val="22"/>
              </w:rPr>
              <w:t>регламентно</w:t>
            </w:r>
            <w:proofErr w:type="spellEnd"/>
            <w:r w:rsidR="00237DFF" w:rsidRPr="008E3B8F">
              <w:rPr>
                <w:rFonts w:ascii="Times New Roman" w:hAnsi="Times New Roman" w:cs="Times New Roman"/>
                <w:b/>
                <w:szCs w:val="22"/>
              </w:rPr>
              <w:t>-профилактического ремонта i-х принтеров, многофункциональных устройств, копировальных аппаратов и иной оргтехники в год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C54101" w:rsidRPr="008E3B8F" w:rsidTr="00237DFF">
        <w:tc>
          <w:tcPr>
            <w:tcW w:w="2689" w:type="dxa"/>
          </w:tcPr>
          <w:p w:rsidR="00C54101" w:rsidRPr="008E3B8F" w:rsidRDefault="00C54101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C54101" w:rsidRPr="008E3B8F" w:rsidRDefault="00C54101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820" w:type="dxa"/>
          </w:tcPr>
          <w:p w:rsidR="00C54101" w:rsidRPr="00333BDC" w:rsidRDefault="00C54101" w:rsidP="00B31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3BDC">
              <w:rPr>
                <w:rFonts w:ascii="Times New Roman" w:hAnsi="Times New Roman" w:cs="Times New Roman"/>
                <w:szCs w:val="22"/>
              </w:rPr>
              <w:t xml:space="preserve">Не более  </w:t>
            </w:r>
            <w:r w:rsidR="009D3437" w:rsidRPr="00333BDC">
              <w:rPr>
                <w:rFonts w:ascii="Times New Roman" w:hAnsi="Times New Roman" w:cs="Times New Roman"/>
                <w:szCs w:val="22"/>
              </w:rPr>
              <w:t>1</w:t>
            </w:r>
            <w:r w:rsidR="00B312AB" w:rsidRPr="00333BDC">
              <w:rPr>
                <w:rFonts w:ascii="Times New Roman" w:hAnsi="Times New Roman" w:cs="Times New Roman"/>
                <w:szCs w:val="22"/>
              </w:rPr>
              <w:t xml:space="preserve">5 </w:t>
            </w:r>
            <w:r w:rsidRPr="00333BD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C54101" w:rsidRPr="008E3B8F" w:rsidTr="00237DFF">
        <w:tc>
          <w:tcPr>
            <w:tcW w:w="2689" w:type="dxa"/>
          </w:tcPr>
          <w:p w:rsidR="00C54101" w:rsidRPr="008E3B8F" w:rsidRDefault="00C54101" w:rsidP="00237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Многофункциональное устройство с цв</w:t>
            </w:r>
            <w:r w:rsidR="00237DFF" w:rsidRPr="008E3B8F">
              <w:rPr>
                <w:rFonts w:ascii="Times New Roman" w:hAnsi="Times New Roman" w:cs="Times New Roman"/>
                <w:szCs w:val="22"/>
              </w:rPr>
              <w:t xml:space="preserve">етной </w:t>
            </w:r>
            <w:r w:rsidRPr="008E3B8F">
              <w:rPr>
                <w:rFonts w:ascii="Times New Roman" w:hAnsi="Times New Roman" w:cs="Times New Roman"/>
                <w:szCs w:val="22"/>
              </w:rPr>
              <w:t>печатью (А3 и А4)</w:t>
            </w:r>
          </w:p>
        </w:tc>
        <w:tc>
          <w:tcPr>
            <w:tcW w:w="2835" w:type="dxa"/>
          </w:tcPr>
          <w:p w:rsidR="00C54101" w:rsidRPr="008E3B8F" w:rsidRDefault="009D3437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20" w:type="dxa"/>
          </w:tcPr>
          <w:p w:rsidR="00C54101" w:rsidRPr="00333BDC" w:rsidRDefault="00C54101" w:rsidP="009D34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3BD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9D3437" w:rsidRPr="00333BDC">
              <w:rPr>
                <w:rFonts w:ascii="Times New Roman" w:hAnsi="Times New Roman" w:cs="Times New Roman"/>
                <w:szCs w:val="22"/>
              </w:rPr>
              <w:t>3</w:t>
            </w:r>
            <w:r w:rsidR="00B312AB" w:rsidRPr="00333BDC">
              <w:rPr>
                <w:rFonts w:ascii="Times New Roman" w:hAnsi="Times New Roman" w:cs="Times New Roman"/>
                <w:szCs w:val="22"/>
              </w:rPr>
              <w:t xml:space="preserve">0 </w:t>
            </w:r>
            <w:r w:rsidRPr="00333BD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C54101" w:rsidRPr="008E3B8F" w:rsidTr="00D95151">
        <w:tc>
          <w:tcPr>
            <w:tcW w:w="9344" w:type="dxa"/>
            <w:gridSpan w:val="3"/>
          </w:tcPr>
          <w:p w:rsidR="00C54101" w:rsidRPr="008E3B8F" w:rsidRDefault="00237DFF" w:rsidP="009D343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9D3437">
              <w:rPr>
                <w:rFonts w:ascii="Times New Roman" w:hAnsi="Times New Roman" w:cs="Times New Roman"/>
                <w:b/>
                <w:szCs w:val="22"/>
              </w:rPr>
              <w:t>315</w:t>
            </w:r>
            <w:r w:rsidR="00C54101" w:rsidRPr="008E3B8F">
              <w:rPr>
                <w:rFonts w:ascii="Times New Roman" w:hAnsi="Times New Roman" w:cs="Times New Roman"/>
                <w:b/>
                <w:szCs w:val="22"/>
              </w:rPr>
              <w:t xml:space="preserve"> 000,00 </w:t>
            </w:r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рублей</w:t>
            </w:r>
          </w:p>
        </w:tc>
      </w:tr>
    </w:tbl>
    <w:p w:rsidR="00C54101" w:rsidRPr="008E3B8F" w:rsidRDefault="00C54101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312AB" w:rsidRPr="008E3B8F" w:rsidRDefault="00B312AB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lastRenderedPageBreak/>
        <w:t xml:space="preserve">Затраты на приобретение прочих работ и услуг,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не относящиеся к затратам на услуги связи,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аренду и содержание имущества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312AB" w:rsidRPr="008E3B8F" w:rsidRDefault="00B312AB" w:rsidP="0062515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312AB" w:rsidRPr="008E3B8F" w:rsidRDefault="00B312AB" w:rsidP="0062515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62515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625155" w:rsidRPr="008E3B8F" w:rsidTr="00625155">
        <w:tc>
          <w:tcPr>
            <w:tcW w:w="3714" w:type="pct"/>
          </w:tcPr>
          <w:p w:rsidR="00625155" w:rsidRPr="008E3B8F" w:rsidRDefault="00625155" w:rsidP="00D9515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286" w:type="pct"/>
          </w:tcPr>
          <w:p w:rsidR="00625155" w:rsidRPr="008E3B8F" w:rsidRDefault="00625155" w:rsidP="00D9515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625155" w:rsidRPr="008E3B8F" w:rsidTr="00625155">
        <w:tc>
          <w:tcPr>
            <w:tcW w:w="3714" w:type="pct"/>
          </w:tcPr>
          <w:p w:rsidR="00625155" w:rsidRPr="008E3B8F" w:rsidRDefault="00625155" w:rsidP="00153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оплату услуг по сопровождению справочно-правовых систем</w:t>
            </w:r>
          </w:p>
        </w:tc>
        <w:tc>
          <w:tcPr>
            <w:tcW w:w="1286" w:type="pct"/>
          </w:tcPr>
          <w:p w:rsidR="00625155" w:rsidRPr="008E3B8F" w:rsidRDefault="00625155" w:rsidP="00B312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B312AB" w:rsidRPr="008E3B8F">
              <w:rPr>
                <w:sz w:val="22"/>
                <w:szCs w:val="22"/>
              </w:rPr>
              <w:t>4</w:t>
            </w:r>
            <w:r w:rsidRPr="008E3B8F">
              <w:rPr>
                <w:sz w:val="22"/>
                <w:szCs w:val="22"/>
              </w:rPr>
              <w:t>00 000,00</w:t>
            </w:r>
          </w:p>
        </w:tc>
      </w:tr>
      <w:tr w:rsidR="00625155" w:rsidRPr="008E3B8F" w:rsidTr="00625155">
        <w:tc>
          <w:tcPr>
            <w:tcW w:w="3714" w:type="pct"/>
          </w:tcPr>
          <w:p w:rsidR="00625155" w:rsidRPr="008E3B8F" w:rsidRDefault="00625155" w:rsidP="00153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оплату услуг по сопровождению и приобретению иного программного обеспечения</w:t>
            </w:r>
          </w:p>
        </w:tc>
        <w:tc>
          <w:tcPr>
            <w:tcW w:w="1286" w:type="pct"/>
          </w:tcPr>
          <w:p w:rsidR="00625155" w:rsidRPr="008E3B8F" w:rsidRDefault="00625155" w:rsidP="00C428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C428A5" w:rsidRPr="008E3B8F">
              <w:rPr>
                <w:sz w:val="22"/>
                <w:szCs w:val="22"/>
              </w:rPr>
              <w:t>1 190 316,00</w:t>
            </w:r>
          </w:p>
        </w:tc>
      </w:tr>
      <w:tr w:rsidR="00B312AB" w:rsidRPr="008E3B8F" w:rsidTr="00B312AB">
        <w:tc>
          <w:tcPr>
            <w:tcW w:w="5000" w:type="pct"/>
            <w:gridSpan w:val="2"/>
          </w:tcPr>
          <w:p w:rsidR="00B312AB" w:rsidRPr="008E3B8F" w:rsidRDefault="00B312AB" w:rsidP="00C428A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3B8F">
              <w:rPr>
                <w:b/>
                <w:szCs w:val="22"/>
              </w:rPr>
              <w:t>Предельная сумма затрат в год не более 1</w:t>
            </w:r>
            <w:r w:rsidR="00C428A5" w:rsidRPr="008E3B8F">
              <w:rPr>
                <w:b/>
                <w:szCs w:val="22"/>
              </w:rPr>
              <w:t> 590 316</w:t>
            </w:r>
            <w:r w:rsidRPr="008E3B8F">
              <w:rPr>
                <w:b/>
                <w:szCs w:val="22"/>
              </w:rPr>
              <w:t>,00 рублей</w:t>
            </w:r>
          </w:p>
        </w:tc>
      </w:tr>
    </w:tbl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790E54" w:rsidRPr="008E3B8F" w:rsidRDefault="00790E54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17372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18. Затраты на оплату услуг по сопровождению справочно-правовых систем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9"/>
        <w:gridCol w:w="1444"/>
        <w:gridCol w:w="5071"/>
      </w:tblGrid>
      <w:tr w:rsidR="00317372" w:rsidRPr="008E3B8F" w:rsidTr="00317372">
        <w:trPr>
          <w:trHeight w:val="645"/>
        </w:trPr>
        <w:tc>
          <w:tcPr>
            <w:tcW w:w="2830" w:type="dxa"/>
          </w:tcPr>
          <w:p w:rsidR="00317372" w:rsidRPr="008E3B8F" w:rsidRDefault="00317372" w:rsidP="003173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442" w:type="dxa"/>
          </w:tcPr>
          <w:p w:rsidR="00317372" w:rsidRPr="008E3B8F" w:rsidRDefault="00317372" w:rsidP="003173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справочно-правовых систем</w:t>
            </w:r>
          </w:p>
        </w:tc>
        <w:tc>
          <w:tcPr>
            <w:tcW w:w="5072" w:type="dxa"/>
          </w:tcPr>
          <w:p w:rsidR="00317372" w:rsidRPr="008E3B8F" w:rsidRDefault="00317372" w:rsidP="003173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систем, руб.</w:t>
            </w:r>
          </w:p>
        </w:tc>
      </w:tr>
      <w:tr w:rsidR="00317372" w:rsidRPr="008E3B8F" w:rsidTr="00C24E94">
        <w:tc>
          <w:tcPr>
            <w:tcW w:w="2830" w:type="dxa"/>
            <w:vAlign w:val="center"/>
          </w:tcPr>
          <w:p w:rsidR="00317372" w:rsidRPr="008E3B8F" w:rsidRDefault="00317372" w:rsidP="003173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Справочно-правовая система (справочно-информационная система) </w:t>
            </w:r>
          </w:p>
        </w:tc>
        <w:tc>
          <w:tcPr>
            <w:tcW w:w="1442" w:type="dxa"/>
            <w:vAlign w:val="center"/>
          </w:tcPr>
          <w:p w:rsidR="00317372" w:rsidRPr="008E3B8F" w:rsidRDefault="00317372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 единиц на организацию</w:t>
            </w:r>
          </w:p>
        </w:tc>
        <w:tc>
          <w:tcPr>
            <w:tcW w:w="5072" w:type="dxa"/>
            <w:vAlign w:val="center"/>
          </w:tcPr>
          <w:p w:rsidR="00317372" w:rsidRPr="008E3B8F" w:rsidRDefault="00317372" w:rsidP="00C428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C428A5" w:rsidRPr="008E3B8F">
              <w:rPr>
                <w:rFonts w:ascii="Times New Roman" w:hAnsi="Times New Roman" w:cs="Times New Roman"/>
                <w:szCs w:val="22"/>
              </w:rPr>
              <w:t>4</w:t>
            </w:r>
            <w:r w:rsidRPr="008E3B8F">
              <w:rPr>
                <w:rFonts w:ascii="Times New Roman" w:hAnsi="Times New Roman" w:cs="Times New Roman"/>
                <w:szCs w:val="22"/>
              </w:rPr>
              <w:t>00 000,00</w:t>
            </w:r>
          </w:p>
        </w:tc>
      </w:tr>
      <w:tr w:rsidR="00317372" w:rsidRPr="008E3B8F" w:rsidTr="00D95151">
        <w:tc>
          <w:tcPr>
            <w:tcW w:w="9344" w:type="dxa"/>
            <w:gridSpan w:val="3"/>
          </w:tcPr>
          <w:p w:rsidR="00317372" w:rsidRPr="008E3B8F" w:rsidRDefault="00317372" w:rsidP="00C428A5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C428A5" w:rsidRPr="008E3B8F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00 000,00 рублей</w:t>
            </w:r>
          </w:p>
        </w:tc>
      </w:tr>
    </w:tbl>
    <w:p w:rsidR="00317372" w:rsidRPr="008E3B8F" w:rsidRDefault="00317372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19. Затраты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5"/>
        <w:gridCol w:w="1802"/>
        <w:gridCol w:w="3651"/>
        <w:gridCol w:w="1696"/>
      </w:tblGrid>
      <w:tr w:rsidR="00237DFF" w:rsidRPr="008E3B8F" w:rsidTr="00777AB3">
        <w:tc>
          <w:tcPr>
            <w:tcW w:w="2195" w:type="dxa"/>
            <w:vAlign w:val="center"/>
          </w:tcPr>
          <w:p w:rsidR="00237DFF" w:rsidRPr="008E3B8F" w:rsidRDefault="00237DFF" w:rsidP="003173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сопровождения g-</w:t>
            </w:r>
            <w:proofErr w:type="spellStart"/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      </w:r>
            <w:proofErr w:type="spellStart"/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      </w:r>
            <w:proofErr w:type="spellStart"/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 xml:space="preserve"> иного программного обеспечения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простых (</w:t>
            </w:r>
            <w:proofErr w:type="spellStart"/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неисключи</w:t>
            </w:r>
            <w:proofErr w:type="spellEnd"/>
            <w:r w:rsidR="00777AB3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="00317372" w:rsidRPr="008E3B8F">
              <w:rPr>
                <w:rFonts w:ascii="Times New Roman" w:hAnsi="Times New Roman" w:cs="Times New Roman"/>
                <w:b/>
                <w:szCs w:val="22"/>
              </w:rPr>
              <w:t>тельных) лицензий на использование программного обеспечения на j-е программное обеспечение, за исключением справочно-правовых систем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3173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Программное обеспечение «1С: Бухгалтерия Государственного учреждения»; «1С: </w:t>
            </w: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Зарплата и кадры бюджетного учреждения» или эквивалент</w:t>
            </w:r>
            <w:r w:rsidR="00317372" w:rsidRPr="008E3B8F">
              <w:rPr>
                <w:rFonts w:ascii="Times New Roman" w:hAnsi="Times New Roman" w:cs="Times New Roman"/>
                <w:szCs w:val="22"/>
              </w:rPr>
              <w:t>ы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, в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>. передача неисключительных срочных имущественных прав (лицензии) на использование программного продукта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B312AB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50 0</w:t>
            </w:r>
            <w:r w:rsidR="00237DFF" w:rsidRPr="008E3B8F">
              <w:rPr>
                <w:rFonts w:ascii="Times New Roman" w:hAnsi="Times New Roman" w:cs="Times New Roman"/>
                <w:szCs w:val="22"/>
              </w:rPr>
              <w:t>00,00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3173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Информационно-технологическое сопровождение (в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>. консультационные услуги) «1С»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120 000,00</w:t>
            </w: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3173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Программный продукт «1С-Отчетность» или эквивалент, в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. передача неисключительных срочных имущественных прав (лицензии) на использование программного продукта 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B312AB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30 000</w:t>
            </w:r>
            <w:r w:rsidR="00237DFF" w:rsidRPr="008E3B8F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Программный продукт для электронной подписи и шифрования файлов любого формата и размера </w:t>
            </w:r>
            <w:proofErr w:type="spellStart"/>
            <w:r w:rsidRPr="008E3B8F">
              <w:rPr>
                <w:sz w:val="22"/>
                <w:szCs w:val="22"/>
              </w:rPr>
              <w:t>КриптоАРМ</w:t>
            </w:r>
            <w:proofErr w:type="spellEnd"/>
            <w:r w:rsidRPr="008E3B8F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B312AB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5 </w:t>
            </w:r>
            <w:r w:rsidR="00237DFF" w:rsidRPr="008E3B8F">
              <w:rPr>
                <w:rFonts w:ascii="Times New Roman" w:hAnsi="Times New Roman" w:cs="Times New Roman"/>
                <w:szCs w:val="22"/>
              </w:rPr>
              <w:t>500,00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Оказание услуг по предоставлению права использования на правах простых неисключительных лицензий электронной системы «Госзаказ» или эквивалент.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102 720,00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Оказание услуг по предоставлению права использования на правах простых неисключительных лицензий справочной системы "Госфинансы" или эквивалент.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128 066,00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lastRenderedPageBreak/>
              <w:t xml:space="preserve">Программный комплекс для составления всех видов сметной документации для определения стоимости строительства (в </w:t>
            </w:r>
            <w:proofErr w:type="spellStart"/>
            <w:r w:rsidRPr="008E3B8F">
              <w:rPr>
                <w:sz w:val="22"/>
                <w:szCs w:val="22"/>
              </w:rPr>
              <w:t>т.ч</w:t>
            </w:r>
            <w:proofErr w:type="spellEnd"/>
            <w:r w:rsidRPr="008E3B8F">
              <w:rPr>
                <w:sz w:val="22"/>
                <w:szCs w:val="22"/>
              </w:rPr>
              <w:t xml:space="preserve">. региональные нормативные) 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134 040,00</w:t>
            </w: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E54" w:rsidRPr="008E3B8F" w:rsidTr="00C24E94">
        <w:tc>
          <w:tcPr>
            <w:tcW w:w="2195" w:type="dxa"/>
            <w:vAlign w:val="center"/>
          </w:tcPr>
          <w:p w:rsidR="00790E54" w:rsidRPr="008E3B8F" w:rsidRDefault="00790E54" w:rsidP="00790E54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Предоставление на условиях простой (неисключительной) лицензии права на использование программ для электронно-вычислительных машин (ЭВМ) и Баз данных</w:t>
            </w:r>
          </w:p>
        </w:tc>
        <w:tc>
          <w:tcPr>
            <w:tcW w:w="1802" w:type="dxa"/>
            <w:vAlign w:val="center"/>
          </w:tcPr>
          <w:p w:rsidR="00790E54" w:rsidRPr="008E3B8F" w:rsidRDefault="00971383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790E54" w:rsidRPr="008E3B8F" w:rsidRDefault="00790E54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790E54" w:rsidRPr="008E3B8F" w:rsidRDefault="00B312AB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7</w:t>
            </w:r>
            <w:r w:rsidR="00790E54" w:rsidRPr="008E3B8F">
              <w:rPr>
                <w:rFonts w:ascii="Times New Roman" w:hAnsi="Times New Roman" w:cs="Times New Roman"/>
                <w:szCs w:val="22"/>
              </w:rPr>
              <w:t>0 000,00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790E54" w:rsidP="00790E54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П</w:t>
            </w:r>
            <w:r w:rsidR="00237DFF" w:rsidRPr="008E3B8F">
              <w:rPr>
                <w:sz w:val="22"/>
                <w:szCs w:val="22"/>
              </w:rPr>
              <w:t>редоставлени</w:t>
            </w:r>
            <w:r w:rsidRPr="008E3B8F">
              <w:rPr>
                <w:sz w:val="22"/>
                <w:szCs w:val="22"/>
              </w:rPr>
              <w:t>е</w:t>
            </w:r>
            <w:r w:rsidR="00237DFF" w:rsidRPr="008E3B8F">
              <w:rPr>
                <w:sz w:val="22"/>
                <w:szCs w:val="22"/>
              </w:rPr>
              <w:t xml:space="preserve"> права использования на правах простых неисключительных лицензий программного  продукта "Эконом-Эксперт" или эквивалент.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87 500,00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Продление лицензии программного обеспечения «1С-Битрикс: Управление сайтом - Эксперт» или эквивалент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15 500,00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Продление лицензии программного обеспечения «1С-Битрикс: Официальный сайт государственной организации» или эквивалент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48 990,00</w:t>
            </w: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Оказание услуг хостинга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862469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237DFF" w:rsidRPr="008E3B8F">
              <w:rPr>
                <w:rFonts w:ascii="Times New Roman" w:hAnsi="Times New Roman" w:cs="Times New Roman"/>
                <w:szCs w:val="22"/>
              </w:rPr>
              <w:t>0</w:t>
            </w:r>
            <w:r w:rsidR="00790E54"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37DFF" w:rsidRPr="008E3B8F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4B75" w:rsidRPr="008E3B8F" w:rsidTr="00C24E94">
        <w:tc>
          <w:tcPr>
            <w:tcW w:w="2195" w:type="dxa"/>
            <w:vAlign w:val="center"/>
          </w:tcPr>
          <w:p w:rsidR="00764B75" w:rsidRPr="008E3B8F" w:rsidRDefault="00764B75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Услуги по техническому обслуживанию сайта</w:t>
            </w:r>
          </w:p>
        </w:tc>
        <w:tc>
          <w:tcPr>
            <w:tcW w:w="1802" w:type="dxa"/>
            <w:vAlign w:val="center"/>
          </w:tcPr>
          <w:p w:rsidR="00764B75" w:rsidRPr="008E3B8F" w:rsidRDefault="00764B7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764B75" w:rsidRPr="008E3B8F" w:rsidRDefault="00764B7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50 000,00</w:t>
            </w:r>
          </w:p>
        </w:tc>
        <w:tc>
          <w:tcPr>
            <w:tcW w:w="1694" w:type="dxa"/>
            <w:vAlign w:val="center"/>
          </w:tcPr>
          <w:p w:rsidR="00764B75" w:rsidRPr="008E3B8F" w:rsidRDefault="00764B7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5FE5" w:rsidRPr="008E3B8F" w:rsidTr="00C24E94">
        <w:tc>
          <w:tcPr>
            <w:tcW w:w="2195" w:type="dxa"/>
            <w:vAlign w:val="center"/>
          </w:tcPr>
          <w:p w:rsidR="00685FE5" w:rsidRPr="008E3B8F" w:rsidRDefault="00685FE5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Услуги доступа к сети базовых станций на 365 дней (подключение к сети постоянно действующих станций)</w:t>
            </w:r>
          </w:p>
        </w:tc>
        <w:tc>
          <w:tcPr>
            <w:tcW w:w="1802" w:type="dxa"/>
            <w:vAlign w:val="center"/>
          </w:tcPr>
          <w:p w:rsidR="00685FE5" w:rsidRPr="008E3B8F" w:rsidRDefault="00685FE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685FE5" w:rsidRPr="008E3B8F" w:rsidRDefault="00685FE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48 000,00</w:t>
            </w:r>
          </w:p>
        </w:tc>
        <w:tc>
          <w:tcPr>
            <w:tcW w:w="1694" w:type="dxa"/>
            <w:vAlign w:val="center"/>
          </w:tcPr>
          <w:p w:rsidR="00685FE5" w:rsidRPr="008E3B8F" w:rsidRDefault="00685FE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7DFF" w:rsidRPr="008E3B8F" w:rsidTr="00C24E94">
        <w:tc>
          <w:tcPr>
            <w:tcW w:w="2195" w:type="dxa"/>
            <w:vAlign w:val="center"/>
          </w:tcPr>
          <w:p w:rsidR="00237DFF" w:rsidRPr="008E3B8F" w:rsidRDefault="00237DFF" w:rsidP="00D95151">
            <w:pPr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lastRenderedPageBreak/>
              <w:t>Оказание услуг по предоставлению права использования на правах простых неисключительных лицензий электронной системы «Про-Госзаказ» или эквивалент.</w:t>
            </w:r>
          </w:p>
        </w:tc>
        <w:tc>
          <w:tcPr>
            <w:tcW w:w="1802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3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37DFF" w:rsidRPr="008E3B8F" w:rsidRDefault="00237DF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100 000,00</w:t>
            </w:r>
          </w:p>
        </w:tc>
      </w:tr>
      <w:tr w:rsidR="00FE2AF3" w:rsidRPr="008E3B8F" w:rsidTr="00C24E94">
        <w:tc>
          <w:tcPr>
            <w:tcW w:w="2195" w:type="dxa"/>
            <w:vAlign w:val="center"/>
          </w:tcPr>
          <w:p w:rsidR="00FE2AF3" w:rsidRPr="00C73509" w:rsidRDefault="00FE2AF3" w:rsidP="00D95151">
            <w:pPr>
              <w:rPr>
                <w:sz w:val="22"/>
                <w:szCs w:val="22"/>
                <w:highlight w:val="lightGray"/>
              </w:rPr>
            </w:pPr>
            <w:r w:rsidRPr="00C73509">
              <w:rPr>
                <w:sz w:val="22"/>
                <w:szCs w:val="22"/>
                <w:highlight w:val="lightGray"/>
              </w:rPr>
              <w:t>Оказание услуг по предоставлению доступа к сервисам Яндекс 360</w:t>
            </w:r>
          </w:p>
        </w:tc>
        <w:tc>
          <w:tcPr>
            <w:tcW w:w="1802" w:type="dxa"/>
            <w:vAlign w:val="center"/>
          </w:tcPr>
          <w:p w:rsidR="00FE2AF3" w:rsidRPr="00C73509" w:rsidRDefault="00FE2AF3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C73509">
              <w:rPr>
                <w:rFonts w:ascii="Times New Roman" w:hAnsi="Times New Roman" w:cs="Times New Roman"/>
                <w:szCs w:val="22"/>
                <w:highlight w:val="lightGray"/>
              </w:rPr>
              <w:t>1</w:t>
            </w:r>
          </w:p>
        </w:tc>
        <w:tc>
          <w:tcPr>
            <w:tcW w:w="3653" w:type="dxa"/>
            <w:vAlign w:val="center"/>
          </w:tcPr>
          <w:p w:rsidR="00FE2AF3" w:rsidRPr="00C73509" w:rsidRDefault="00B312AB" w:rsidP="008624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C73509">
              <w:rPr>
                <w:rFonts w:ascii="Times New Roman" w:hAnsi="Times New Roman" w:cs="Times New Roman"/>
                <w:szCs w:val="22"/>
                <w:highlight w:val="lightGray"/>
              </w:rPr>
              <w:t>1</w:t>
            </w:r>
            <w:r w:rsidR="00862469" w:rsidRPr="00C73509">
              <w:rPr>
                <w:rFonts w:ascii="Times New Roman" w:hAnsi="Times New Roman" w:cs="Times New Roman"/>
                <w:szCs w:val="22"/>
                <w:highlight w:val="lightGray"/>
              </w:rPr>
              <w:t>5</w:t>
            </w:r>
            <w:r w:rsidRPr="00C73509">
              <w:rPr>
                <w:rFonts w:ascii="Times New Roman" w:hAnsi="Times New Roman" w:cs="Times New Roman"/>
                <w:szCs w:val="22"/>
                <w:highlight w:val="lightGray"/>
              </w:rPr>
              <w:t>0 000,00</w:t>
            </w:r>
          </w:p>
        </w:tc>
        <w:tc>
          <w:tcPr>
            <w:tcW w:w="1694" w:type="dxa"/>
            <w:vAlign w:val="center"/>
          </w:tcPr>
          <w:p w:rsidR="00FE2AF3" w:rsidRPr="00C73509" w:rsidRDefault="00FE2AF3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lightGray"/>
              </w:rPr>
            </w:pPr>
            <w:bookmarkStart w:id="3" w:name="_GoBack"/>
            <w:bookmarkEnd w:id="3"/>
          </w:p>
        </w:tc>
      </w:tr>
      <w:tr w:rsidR="00237DFF" w:rsidRPr="008E3B8F" w:rsidTr="00D95151">
        <w:trPr>
          <w:trHeight w:val="70"/>
        </w:trPr>
        <w:tc>
          <w:tcPr>
            <w:tcW w:w="9344" w:type="dxa"/>
            <w:gridSpan w:val="4"/>
          </w:tcPr>
          <w:p w:rsidR="00237DFF" w:rsidRPr="008E3B8F" w:rsidRDefault="00790E54" w:rsidP="00B312A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B312AB" w:rsidRPr="008E3B8F">
              <w:rPr>
                <w:rFonts w:ascii="Times New Roman" w:hAnsi="Times New Roman" w:cs="Times New Roman"/>
                <w:b/>
                <w:szCs w:val="22"/>
              </w:rPr>
              <w:t>1 190 316</w:t>
            </w:r>
            <w:r w:rsidR="001D6144" w:rsidRPr="008E3B8F">
              <w:rPr>
                <w:rFonts w:ascii="Times New Roman" w:hAnsi="Times New Roman" w:cs="Times New Roman"/>
                <w:b/>
                <w:szCs w:val="22"/>
              </w:rPr>
              <w:t>,00</w:t>
            </w:r>
            <w:r w:rsidR="00B312AB"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237DFF" w:rsidRPr="008E3B8F">
              <w:rPr>
                <w:rFonts w:ascii="Times New Roman" w:hAnsi="Times New Roman" w:cs="Times New Roman"/>
                <w:b/>
                <w:szCs w:val="22"/>
              </w:rPr>
              <w:t xml:space="preserve">рублей </w:t>
            </w:r>
          </w:p>
        </w:tc>
      </w:tr>
    </w:tbl>
    <w:p w:rsidR="00237DFF" w:rsidRPr="008E3B8F" w:rsidRDefault="00237DF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20. Затраты на оплату услуг, связанных с обеспечением безопасности информации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5526AF" w:rsidRPr="008E3B8F" w:rsidTr="00D95151">
        <w:tc>
          <w:tcPr>
            <w:tcW w:w="3714" w:type="pct"/>
          </w:tcPr>
          <w:p w:rsidR="005526AF" w:rsidRPr="008E3B8F" w:rsidRDefault="005526AF" w:rsidP="00D9515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286" w:type="pct"/>
          </w:tcPr>
          <w:p w:rsidR="005526AF" w:rsidRPr="008E3B8F" w:rsidRDefault="005526AF" w:rsidP="00D9515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5526AF" w:rsidRPr="008E3B8F" w:rsidTr="00D95151">
        <w:tc>
          <w:tcPr>
            <w:tcW w:w="3714" w:type="pct"/>
          </w:tcPr>
          <w:p w:rsidR="005526AF" w:rsidRPr="008E3B8F" w:rsidRDefault="005526AF" w:rsidP="00D95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проведение аттестационных, проверочных и контрольных мероприятий</w:t>
            </w:r>
          </w:p>
        </w:tc>
        <w:tc>
          <w:tcPr>
            <w:tcW w:w="1286" w:type="pct"/>
          </w:tcPr>
          <w:p w:rsidR="005526AF" w:rsidRPr="008E3B8F" w:rsidRDefault="005526AF" w:rsidP="00403E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B312AB" w:rsidRPr="008E3B8F">
              <w:rPr>
                <w:sz w:val="22"/>
                <w:szCs w:val="22"/>
              </w:rPr>
              <w:t xml:space="preserve">1 </w:t>
            </w:r>
            <w:r w:rsidR="00403EEF" w:rsidRPr="008E3B8F">
              <w:rPr>
                <w:sz w:val="22"/>
                <w:szCs w:val="22"/>
              </w:rPr>
              <w:t>29</w:t>
            </w:r>
            <w:r w:rsidR="00B312AB" w:rsidRPr="008E3B8F">
              <w:rPr>
                <w:sz w:val="22"/>
                <w:szCs w:val="22"/>
              </w:rPr>
              <w:t>0</w:t>
            </w:r>
            <w:r w:rsidRPr="008E3B8F">
              <w:rPr>
                <w:sz w:val="22"/>
                <w:szCs w:val="22"/>
              </w:rPr>
              <w:t xml:space="preserve"> 000,00</w:t>
            </w:r>
          </w:p>
        </w:tc>
      </w:tr>
      <w:tr w:rsidR="005526AF" w:rsidRPr="008E3B8F" w:rsidTr="00D95151">
        <w:tc>
          <w:tcPr>
            <w:tcW w:w="3714" w:type="pct"/>
          </w:tcPr>
          <w:p w:rsidR="005526AF" w:rsidRPr="008E3B8F" w:rsidRDefault="005526AF" w:rsidP="00D95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86" w:type="pct"/>
          </w:tcPr>
          <w:p w:rsidR="005526AF" w:rsidRPr="008E3B8F" w:rsidRDefault="005526AF" w:rsidP="00403E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403EEF" w:rsidRPr="008E3B8F">
              <w:rPr>
                <w:sz w:val="22"/>
                <w:szCs w:val="22"/>
              </w:rPr>
              <w:t>783 000</w:t>
            </w:r>
            <w:r w:rsidRPr="008E3B8F">
              <w:rPr>
                <w:sz w:val="22"/>
                <w:szCs w:val="22"/>
              </w:rPr>
              <w:t>,00</w:t>
            </w:r>
          </w:p>
        </w:tc>
      </w:tr>
      <w:tr w:rsidR="00B312AB" w:rsidRPr="008E3B8F" w:rsidTr="00B312AB">
        <w:tc>
          <w:tcPr>
            <w:tcW w:w="5000" w:type="pct"/>
            <w:gridSpan w:val="2"/>
          </w:tcPr>
          <w:p w:rsidR="00B312AB" w:rsidRPr="008E3B8F" w:rsidRDefault="00B312AB" w:rsidP="00403EE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E3B8F">
              <w:rPr>
                <w:b/>
                <w:szCs w:val="22"/>
              </w:rPr>
              <w:t xml:space="preserve">Предельная сумма затрат в год не более </w:t>
            </w:r>
            <w:r w:rsidR="00403EEF" w:rsidRPr="008E3B8F">
              <w:rPr>
                <w:b/>
                <w:szCs w:val="22"/>
              </w:rPr>
              <w:t>2 073 000</w:t>
            </w:r>
            <w:r w:rsidRPr="008E3B8F">
              <w:rPr>
                <w:b/>
                <w:szCs w:val="22"/>
              </w:rPr>
              <w:t>,00 рублей</w:t>
            </w:r>
          </w:p>
        </w:tc>
      </w:tr>
    </w:tbl>
    <w:p w:rsidR="005526AF" w:rsidRPr="008E3B8F" w:rsidRDefault="005526A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25155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21. Затраты на проведение аттестационных, проверочных и контрольных мероприятий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974"/>
        <w:gridCol w:w="3114"/>
      </w:tblGrid>
      <w:tr w:rsidR="00625155" w:rsidRPr="008E3B8F" w:rsidTr="00971383">
        <w:tc>
          <w:tcPr>
            <w:tcW w:w="3256" w:type="dxa"/>
          </w:tcPr>
          <w:p w:rsidR="00625155" w:rsidRPr="008E3B8F" w:rsidRDefault="00625155" w:rsidP="00625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2974" w:type="dxa"/>
          </w:tcPr>
          <w:p w:rsidR="00625155" w:rsidRPr="008E3B8F" w:rsidRDefault="00625155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="006F6CB6" w:rsidRPr="008E3B8F">
              <w:rPr>
                <w:rFonts w:ascii="Times New Roman" w:hAnsi="Times New Roman" w:cs="Times New Roman"/>
                <w:b/>
                <w:szCs w:val="22"/>
              </w:rPr>
              <w:t>единиц j-</w:t>
            </w:r>
            <w:proofErr w:type="spellStart"/>
            <w:r w:rsidR="006F6CB6"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="006F6CB6" w:rsidRPr="008E3B8F">
              <w:rPr>
                <w:rFonts w:ascii="Times New Roman" w:hAnsi="Times New Roman" w:cs="Times New Roman"/>
                <w:b/>
                <w:szCs w:val="22"/>
              </w:rPr>
              <w:t xml:space="preserve"> оборудования (устройств), требующих проверки, шт.</w:t>
            </w:r>
          </w:p>
        </w:tc>
        <w:tc>
          <w:tcPr>
            <w:tcW w:w="3114" w:type="dxa"/>
          </w:tcPr>
          <w:p w:rsidR="00625155" w:rsidRPr="008E3B8F" w:rsidRDefault="00625155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>проведения проверки одной единицы j-</w:t>
            </w:r>
            <w:proofErr w:type="spellStart"/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 xml:space="preserve"> оборудования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(устройства), руб.</w:t>
            </w:r>
          </w:p>
        </w:tc>
      </w:tr>
      <w:tr w:rsidR="00B312AB" w:rsidRPr="008E3B8F" w:rsidTr="00971383">
        <w:tc>
          <w:tcPr>
            <w:tcW w:w="3256" w:type="dxa"/>
          </w:tcPr>
          <w:p w:rsidR="00B312AB" w:rsidRPr="008E3B8F" w:rsidRDefault="00403EEF" w:rsidP="00971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Проведение аттестационных, проверочных и контрольных мероприятий </w:t>
            </w:r>
          </w:p>
        </w:tc>
        <w:tc>
          <w:tcPr>
            <w:tcW w:w="2974" w:type="dxa"/>
          </w:tcPr>
          <w:p w:rsidR="00B312AB" w:rsidRPr="008E3B8F" w:rsidRDefault="00403EE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114" w:type="dxa"/>
          </w:tcPr>
          <w:p w:rsidR="00B312AB" w:rsidRPr="008E3B8F" w:rsidRDefault="00403EEF" w:rsidP="00403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50 000,00</w:t>
            </w:r>
          </w:p>
        </w:tc>
      </w:tr>
      <w:tr w:rsidR="00625155" w:rsidRPr="008E3B8F" w:rsidTr="00971383">
        <w:tc>
          <w:tcPr>
            <w:tcW w:w="3256" w:type="dxa"/>
          </w:tcPr>
          <w:p w:rsidR="00625155" w:rsidRPr="008E3B8F" w:rsidRDefault="00625155" w:rsidP="00971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Выполнение метрологических работ по поверке, калибровке и методологическому контролю средств измерений</w:t>
            </w:r>
          </w:p>
        </w:tc>
        <w:tc>
          <w:tcPr>
            <w:tcW w:w="2974" w:type="dxa"/>
          </w:tcPr>
          <w:p w:rsidR="00625155" w:rsidRPr="008E3B8F" w:rsidRDefault="0062515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4" w:type="dxa"/>
          </w:tcPr>
          <w:p w:rsidR="00625155" w:rsidRPr="008E3B8F" w:rsidRDefault="00625155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20 000,00</w:t>
            </w:r>
          </w:p>
        </w:tc>
      </w:tr>
      <w:tr w:rsidR="00625155" w:rsidRPr="008E3B8F" w:rsidTr="00D95151">
        <w:tc>
          <w:tcPr>
            <w:tcW w:w="9344" w:type="dxa"/>
            <w:gridSpan w:val="3"/>
          </w:tcPr>
          <w:p w:rsidR="00625155" w:rsidRPr="008E3B8F" w:rsidRDefault="005526AF" w:rsidP="00403EEF">
            <w:pPr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Предельная сумма затрат в год не более </w:t>
            </w:r>
            <w:r w:rsidR="00403EEF" w:rsidRPr="008E3B8F">
              <w:rPr>
                <w:b/>
                <w:sz w:val="22"/>
                <w:szCs w:val="22"/>
              </w:rPr>
              <w:t xml:space="preserve">1 290 </w:t>
            </w:r>
            <w:r w:rsidR="00625155" w:rsidRPr="008E3B8F">
              <w:rPr>
                <w:b/>
                <w:sz w:val="22"/>
                <w:szCs w:val="22"/>
              </w:rPr>
              <w:t>000,00 рублей</w:t>
            </w:r>
          </w:p>
        </w:tc>
      </w:tr>
    </w:tbl>
    <w:p w:rsidR="00625155" w:rsidRPr="008E3B8F" w:rsidRDefault="00625155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526AF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22. Затраты на приобретение простых (неисключительных) лицензий на использование программного обеспечения по защите информации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8"/>
        <w:gridCol w:w="3286"/>
        <w:gridCol w:w="2970"/>
      </w:tblGrid>
      <w:tr w:rsidR="005526AF" w:rsidRPr="008E3B8F" w:rsidTr="00414E65">
        <w:tc>
          <w:tcPr>
            <w:tcW w:w="3088" w:type="dxa"/>
          </w:tcPr>
          <w:p w:rsidR="005526AF" w:rsidRPr="008E3B8F" w:rsidRDefault="005526AF" w:rsidP="00414E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3286" w:type="dxa"/>
          </w:tcPr>
          <w:p w:rsidR="005526AF" w:rsidRPr="008E3B8F" w:rsidRDefault="005526A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приобретаемых простых (неисключительных) лицензий на использование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программного обеспечения по защите информации, ед.</w:t>
            </w:r>
          </w:p>
        </w:tc>
        <w:tc>
          <w:tcPr>
            <w:tcW w:w="2970" w:type="dxa"/>
          </w:tcPr>
          <w:p w:rsidR="005526AF" w:rsidRPr="008E3B8F" w:rsidRDefault="005526A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единицы простой (неисключительной) лицензии на использование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программного обеспечения по защите информации, руб.</w:t>
            </w:r>
          </w:p>
        </w:tc>
      </w:tr>
      <w:tr w:rsidR="005526AF" w:rsidRPr="008E3B8F" w:rsidTr="00414E65">
        <w:tc>
          <w:tcPr>
            <w:tcW w:w="3088" w:type="dxa"/>
          </w:tcPr>
          <w:p w:rsidR="005526AF" w:rsidRPr="008E3B8F" w:rsidRDefault="005526AF" w:rsidP="00971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Лицензия на использование программного обеспечения антивирусной защиты</w:t>
            </w:r>
          </w:p>
        </w:tc>
        <w:tc>
          <w:tcPr>
            <w:tcW w:w="3286" w:type="dxa"/>
          </w:tcPr>
          <w:p w:rsidR="005526AF" w:rsidRPr="008E3B8F" w:rsidRDefault="005526A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970" w:type="dxa"/>
          </w:tcPr>
          <w:p w:rsidR="005526AF" w:rsidRPr="008E3B8F" w:rsidRDefault="005526AF" w:rsidP="00403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 </w:t>
            </w:r>
            <w:r w:rsidR="00403EEF" w:rsidRPr="008E3B8F">
              <w:rPr>
                <w:rFonts w:ascii="Times New Roman" w:hAnsi="Times New Roman" w:cs="Times New Roman"/>
                <w:szCs w:val="22"/>
              </w:rPr>
              <w:t>6 000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5526AF" w:rsidRPr="008E3B8F" w:rsidTr="00414E65">
        <w:tc>
          <w:tcPr>
            <w:tcW w:w="3088" w:type="dxa"/>
          </w:tcPr>
          <w:p w:rsidR="005526AF" w:rsidRPr="008E3B8F" w:rsidRDefault="005526AF" w:rsidP="00971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Предоставление права пользования ПО (в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>. приобретение комплекта ОС)</w:t>
            </w:r>
          </w:p>
        </w:tc>
        <w:tc>
          <w:tcPr>
            <w:tcW w:w="3286" w:type="dxa"/>
          </w:tcPr>
          <w:p w:rsidR="005526AF" w:rsidRPr="008E3B8F" w:rsidRDefault="005526A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29 </w:t>
            </w:r>
          </w:p>
        </w:tc>
        <w:tc>
          <w:tcPr>
            <w:tcW w:w="2970" w:type="dxa"/>
          </w:tcPr>
          <w:p w:rsidR="005526AF" w:rsidRPr="008E3B8F" w:rsidRDefault="005526A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14 500,00</w:t>
            </w:r>
          </w:p>
        </w:tc>
      </w:tr>
      <w:tr w:rsidR="001E238A" w:rsidRPr="008E3B8F" w:rsidTr="00414E65">
        <w:tc>
          <w:tcPr>
            <w:tcW w:w="3088" w:type="dxa"/>
          </w:tcPr>
          <w:p w:rsidR="001E238A" w:rsidRPr="008E3B8F" w:rsidRDefault="001E238A" w:rsidP="00971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Лицензия на право использования ПО </w:t>
            </w: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«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КриптоАРМ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3286" w:type="dxa"/>
          </w:tcPr>
          <w:p w:rsidR="001E238A" w:rsidRPr="008E3B8F" w:rsidRDefault="001E238A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29</w:t>
            </w:r>
          </w:p>
        </w:tc>
        <w:tc>
          <w:tcPr>
            <w:tcW w:w="2970" w:type="dxa"/>
          </w:tcPr>
          <w:p w:rsidR="001E238A" w:rsidRPr="008E3B8F" w:rsidRDefault="001E238A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3 700,00</w:t>
            </w:r>
          </w:p>
        </w:tc>
      </w:tr>
      <w:tr w:rsidR="005526AF" w:rsidRPr="008E3B8F" w:rsidTr="005526AF">
        <w:tc>
          <w:tcPr>
            <w:tcW w:w="9344" w:type="dxa"/>
            <w:gridSpan w:val="3"/>
          </w:tcPr>
          <w:p w:rsidR="005526AF" w:rsidRPr="008E3B8F" w:rsidRDefault="005526AF" w:rsidP="00403EEF">
            <w:pPr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Предельная сумма затрат в год не более </w:t>
            </w:r>
            <w:r w:rsidR="00403EEF" w:rsidRPr="008E3B8F">
              <w:rPr>
                <w:b/>
                <w:sz w:val="22"/>
                <w:szCs w:val="22"/>
              </w:rPr>
              <w:t>783 000</w:t>
            </w:r>
            <w:r w:rsidRPr="008E3B8F">
              <w:rPr>
                <w:b/>
                <w:sz w:val="22"/>
                <w:szCs w:val="22"/>
              </w:rPr>
              <w:t>,00 рублей</w:t>
            </w:r>
          </w:p>
        </w:tc>
      </w:tr>
    </w:tbl>
    <w:p w:rsidR="000C3326" w:rsidRPr="008E3B8F" w:rsidRDefault="000C3326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777AB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23. Затраты на оплату работ по монтажу (установке), дообору</w:t>
      </w:r>
      <w:r w:rsidR="00D83836" w:rsidRPr="008E3B8F">
        <w:rPr>
          <w:sz w:val="22"/>
          <w:szCs w:val="22"/>
        </w:rPr>
        <w:t>дованию и наладке оборудования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3"/>
        <w:gridCol w:w="1884"/>
        <w:gridCol w:w="3537"/>
      </w:tblGrid>
      <w:tr w:rsidR="00777AB3" w:rsidRPr="008E3B8F" w:rsidTr="00CE1279">
        <w:trPr>
          <w:trHeight w:val="642"/>
        </w:trPr>
        <w:tc>
          <w:tcPr>
            <w:tcW w:w="3923" w:type="dxa"/>
            <w:vAlign w:val="center"/>
          </w:tcPr>
          <w:p w:rsidR="00777AB3" w:rsidRPr="008E3B8F" w:rsidRDefault="00777AB3" w:rsidP="00414E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884" w:type="dxa"/>
            <w:vAlign w:val="center"/>
          </w:tcPr>
          <w:p w:rsidR="00777AB3" w:rsidRPr="008E3B8F" w:rsidRDefault="00777AB3" w:rsidP="00777A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оборудования, подлежащего монтажу (установке), дооборудованию и наладке</w:t>
            </w:r>
          </w:p>
        </w:tc>
        <w:tc>
          <w:tcPr>
            <w:tcW w:w="3537" w:type="dxa"/>
            <w:vAlign w:val="center"/>
          </w:tcPr>
          <w:p w:rsidR="00777AB3" w:rsidRPr="008E3B8F" w:rsidRDefault="00777AB3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монтажа (установки), дооборудования и наладки одной единицы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оборудования, рублей</w:t>
            </w:r>
          </w:p>
        </w:tc>
      </w:tr>
      <w:tr w:rsidR="00777AB3" w:rsidRPr="008E3B8F" w:rsidTr="00CE1279">
        <w:tc>
          <w:tcPr>
            <w:tcW w:w="3923" w:type="dxa"/>
          </w:tcPr>
          <w:p w:rsidR="00777AB3" w:rsidRPr="008E3B8F" w:rsidRDefault="00777AB3" w:rsidP="00CE12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строительно-монтажных работ по установке радиоточек</w:t>
            </w:r>
          </w:p>
        </w:tc>
        <w:tc>
          <w:tcPr>
            <w:tcW w:w="1884" w:type="dxa"/>
          </w:tcPr>
          <w:p w:rsidR="00777AB3" w:rsidRPr="008E3B8F" w:rsidRDefault="00777AB3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 единицы на организацию</w:t>
            </w:r>
          </w:p>
        </w:tc>
        <w:tc>
          <w:tcPr>
            <w:tcW w:w="3537" w:type="dxa"/>
          </w:tcPr>
          <w:p w:rsidR="00777AB3" w:rsidRPr="008E3B8F" w:rsidRDefault="00777AB3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3 000,00</w:t>
            </w:r>
          </w:p>
        </w:tc>
      </w:tr>
      <w:tr w:rsidR="00777AB3" w:rsidRPr="008E3B8F" w:rsidTr="00CE1279">
        <w:tc>
          <w:tcPr>
            <w:tcW w:w="3923" w:type="dxa"/>
          </w:tcPr>
          <w:p w:rsidR="00777AB3" w:rsidRPr="008E3B8F" w:rsidRDefault="00777AB3" w:rsidP="00CE12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Выполнение строительно-монтажных работ по установке радиоточек</w:t>
            </w:r>
          </w:p>
        </w:tc>
        <w:tc>
          <w:tcPr>
            <w:tcW w:w="1884" w:type="dxa"/>
          </w:tcPr>
          <w:p w:rsidR="00777AB3" w:rsidRPr="008E3B8F" w:rsidRDefault="00777AB3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 единицы на организацию</w:t>
            </w:r>
          </w:p>
        </w:tc>
        <w:tc>
          <w:tcPr>
            <w:tcW w:w="3537" w:type="dxa"/>
          </w:tcPr>
          <w:p w:rsidR="00777AB3" w:rsidRPr="008E3B8F" w:rsidRDefault="00777AB3" w:rsidP="00CE12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Цена определяется на основании локально-сметного расчёта, исходя из акта на технический осмотр объекта, но не более 8 000,00</w:t>
            </w:r>
          </w:p>
        </w:tc>
      </w:tr>
      <w:tr w:rsidR="00777AB3" w:rsidRPr="008E3B8F" w:rsidTr="00CE1279">
        <w:tc>
          <w:tcPr>
            <w:tcW w:w="9344" w:type="dxa"/>
            <w:gridSpan w:val="3"/>
          </w:tcPr>
          <w:p w:rsidR="00777AB3" w:rsidRPr="008E3B8F" w:rsidRDefault="00777AB3" w:rsidP="00D8383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D83836" w:rsidRPr="008E3B8F">
              <w:rPr>
                <w:rFonts w:ascii="Times New Roman" w:hAnsi="Times New Roman" w:cs="Times New Roman"/>
                <w:b/>
                <w:szCs w:val="22"/>
              </w:rPr>
              <w:t>22 000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777AB3" w:rsidRPr="008E3B8F" w:rsidRDefault="00777AB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приобретение основных средств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526AF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24. Затраты на приобретение рабочих станций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1843"/>
        <w:gridCol w:w="2258"/>
        <w:gridCol w:w="1717"/>
        <w:gridCol w:w="1688"/>
      </w:tblGrid>
      <w:tr w:rsidR="005526AF" w:rsidRPr="008E3B8F" w:rsidTr="00D83836">
        <w:trPr>
          <w:trHeight w:val="804"/>
          <w:tblHeader/>
        </w:trPr>
        <w:tc>
          <w:tcPr>
            <w:tcW w:w="984" w:type="pct"/>
            <w:vAlign w:val="center"/>
          </w:tcPr>
          <w:p w:rsidR="005526AF" w:rsidRPr="008E3B8F" w:rsidRDefault="005526AF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Категория должностей</w:t>
            </w:r>
          </w:p>
        </w:tc>
        <w:tc>
          <w:tcPr>
            <w:tcW w:w="986" w:type="pct"/>
            <w:vAlign w:val="center"/>
          </w:tcPr>
          <w:p w:rsidR="005526AF" w:rsidRPr="008E3B8F" w:rsidRDefault="005526AF" w:rsidP="00971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08" w:type="pct"/>
            <w:vAlign w:val="center"/>
          </w:tcPr>
          <w:p w:rsidR="005526AF" w:rsidRPr="008E3B8F" w:rsidRDefault="005526AF" w:rsidP="005526A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Количество рабочих станций по i-й должности, не превышающее предельное количество рабочих станций по i-й должности</w:t>
            </w:r>
          </w:p>
        </w:tc>
        <w:tc>
          <w:tcPr>
            <w:tcW w:w="919" w:type="pct"/>
            <w:vAlign w:val="center"/>
          </w:tcPr>
          <w:p w:rsidR="005526AF" w:rsidRPr="008E3B8F" w:rsidRDefault="005526AF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Срок полезного использования (лет)</w:t>
            </w:r>
          </w:p>
        </w:tc>
        <w:tc>
          <w:tcPr>
            <w:tcW w:w="903" w:type="pct"/>
            <w:vAlign w:val="center"/>
          </w:tcPr>
          <w:p w:rsidR="005526AF" w:rsidRPr="008E3B8F" w:rsidRDefault="005526AF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Цена приобретения одной рабочей станции по i-й должности, руб.</w:t>
            </w:r>
          </w:p>
        </w:tc>
      </w:tr>
      <w:tr w:rsidR="005526AF" w:rsidRPr="008E3B8F" w:rsidTr="00D83836">
        <w:tc>
          <w:tcPr>
            <w:tcW w:w="984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Муниципальные должности,</w:t>
            </w:r>
            <w:r w:rsidRPr="008E3B8F">
              <w:rPr>
                <w:color w:val="000000"/>
                <w:sz w:val="22"/>
                <w:szCs w:val="22"/>
              </w:rPr>
              <w:br/>
              <w:t>высшие, главные, ведущие должности муниципальной службы</w:t>
            </w:r>
          </w:p>
        </w:tc>
        <w:tc>
          <w:tcPr>
            <w:tcW w:w="986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Компьютер</w:t>
            </w:r>
            <w:r w:rsidRPr="008E3B8F">
              <w:rPr>
                <w:color w:val="000000"/>
                <w:sz w:val="22"/>
                <w:szCs w:val="22"/>
              </w:rPr>
              <w:br/>
              <w:t>(моноблок или системный блок и</w:t>
            </w:r>
            <w:r w:rsidRPr="008E3B8F">
              <w:rPr>
                <w:color w:val="000000"/>
                <w:sz w:val="22"/>
                <w:szCs w:val="22"/>
              </w:rPr>
              <w:br/>
              <w:t>монитор), снабженные  клавиатурой и манипулятором типа мышь</w:t>
            </w:r>
          </w:p>
        </w:tc>
        <w:tc>
          <w:tcPr>
            <w:tcW w:w="1208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 единиц на работника</w:t>
            </w:r>
          </w:p>
        </w:tc>
        <w:tc>
          <w:tcPr>
            <w:tcW w:w="919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pct"/>
            <w:vAlign w:val="center"/>
          </w:tcPr>
          <w:p w:rsidR="005526AF" w:rsidRPr="008E3B8F" w:rsidRDefault="005526AF" w:rsidP="00403EEF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403EEF" w:rsidRPr="008E3B8F">
              <w:rPr>
                <w:color w:val="000000"/>
                <w:sz w:val="22"/>
                <w:szCs w:val="22"/>
              </w:rPr>
              <w:t>7</w:t>
            </w:r>
            <w:r w:rsidRPr="008E3B8F">
              <w:rPr>
                <w:color w:val="000000"/>
                <w:sz w:val="22"/>
                <w:szCs w:val="22"/>
              </w:rPr>
              <w:t>0 000,00</w:t>
            </w:r>
          </w:p>
        </w:tc>
      </w:tr>
      <w:tr w:rsidR="005526AF" w:rsidRPr="008E3B8F" w:rsidTr="00D83836">
        <w:tc>
          <w:tcPr>
            <w:tcW w:w="984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Старшие, младшие должности муниципальной службы</w:t>
            </w:r>
          </w:p>
        </w:tc>
        <w:tc>
          <w:tcPr>
            <w:tcW w:w="986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Компьютер</w:t>
            </w:r>
            <w:r w:rsidRPr="008E3B8F">
              <w:rPr>
                <w:color w:val="000000"/>
                <w:sz w:val="22"/>
                <w:szCs w:val="22"/>
              </w:rPr>
              <w:br/>
              <w:t>(моноблок или системный блок и</w:t>
            </w:r>
            <w:r w:rsidRPr="008E3B8F">
              <w:rPr>
                <w:color w:val="000000"/>
                <w:sz w:val="22"/>
                <w:szCs w:val="22"/>
              </w:rPr>
              <w:br/>
              <w:t>монитор), снабженные  клавиатурой и манипулятором типа мышь</w:t>
            </w:r>
          </w:p>
        </w:tc>
        <w:tc>
          <w:tcPr>
            <w:tcW w:w="1208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919" w:type="pct"/>
            <w:vAlign w:val="center"/>
          </w:tcPr>
          <w:p w:rsidR="005526AF" w:rsidRPr="008E3B8F" w:rsidRDefault="005526A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:rsidR="005526AF" w:rsidRPr="008E3B8F" w:rsidRDefault="005526AF" w:rsidP="00403EEF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403EEF" w:rsidRPr="008E3B8F">
              <w:rPr>
                <w:color w:val="000000"/>
                <w:sz w:val="22"/>
                <w:szCs w:val="22"/>
              </w:rPr>
              <w:t>5</w:t>
            </w:r>
            <w:r w:rsidRPr="008E3B8F">
              <w:rPr>
                <w:color w:val="000000"/>
                <w:sz w:val="22"/>
                <w:szCs w:val="22"/>
              </w:rPr>
              <w:t>5 000,00</w:t>
            </w:r>
          </w:p>
        </w:tc>
      </w:tr>
      <w:tr w:rsidR="005526AF" w:rsidRPr="008E3B8F" w:rsidTr="005526AF">
        <w:tc>
          <w:tcPr>
            <w:tcW w:w="5000" w:type="pct"/>
            <w:gridSpan w:val="5"/>
          </w:tcPr>
          <w:p w:rsidR="005526AF" w:rsidRPr="008E3B8F" w:rsidRDefault="001B411F" w:rsidP="00403E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1 </w:t>
            </w:r>
            <w:r w:rsidR="00403EEF" w:rsidRPr="008E3B8F">
              <w:rPr>
                <w:rFonts w:ascii="Times New Roman" w:hAnsi="Times New Roman" w:cs="Times New Roman"/>
                <w:b/>
                <w:szCs w:val="22"/>
              </w:rPr>
              <w:t>855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</w:t>
            </w:r>
          </w:p>
        </w:tc>
      </w:tr>
    </w:tbl>
    <w:p w:rsidR="005526AF" w:rsidRPr="008E3B8F" w:rsidRDefault="005526A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03EEF" w:rsidRPr="008E3B8F" w:rsidRDefault="00403EE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03EEF" w:rsidRPr="008E3B8F" w:rsidRDefault="00403EE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03EEF" w:rsidRPr="008E3B8F" w:rsidRDefault="00403EE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B411F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25. Затраты на приобретение принтеров, многофункциональных устройств и копировальных аппаратов (оргтехники)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70"/>
        <w:gridCol w:w="2414"/>
        <w:gridCol w:w="1868"/>
        <w:gridCol w:w="1738"/>
        <w:gridCol w:w="1854"/>
      </w:tblGrid>
      <w:tr w:rsidR="001B411F" w:rsidRPr="008E3B8F" w:rsidTr="008124EB">
        <w:tc>
          <w:tcPr>
            <w:tcW w:w="858" w:type="pct"/>
            <w:vAlign w:val="center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1014" w:type="pct"/>
            <w:vAlign w:val="center"/>
          </w:tcPr>
          <w:p w:rsidR="001B411F" w:rsidRPr="008E3B8F" w:rsidRDefault="001B411F" w:rsidP="00971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071" w:type="pct"/>
            <w:vAlign w:val="center"/>
          </w:tcPr>
          <w:p w:rsidR="001B411F" w:rsidRPr="008E3B8F" w:rsidRDefault="001B411F" w:rsidP="00971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принтеров,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многофункцио</w:t>
            </w:r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нальных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устройств, копировальных аппаратов и иной оргтехники по i-й должн</w:t>
            </w:r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>ости</w:t>
            </w:r>
          </w:p>
        </w:tc>
        <w:tc>
          <w:tcPr>
            <w:tcW w:w="1000" w:type="pct"/>
            <w:vAlign w:val="center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 (лет)</w:t>
            </w:r>
          </w:p>
        </w:tc>
        <w:tc>
          <w:tcPr>
            <w:tcW w:w="1057" w:type="pct"/>
            <w:vAlign w:val="center"/>
          </w:tcPr>
          <w:p w:rsidR="001B411F" w:rsidRPr="008E3B8F" w:rsidRDefault="001B411F" w:rsidP="00971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одного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типа принтера,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многофунк</w:t>
            </w:r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ционального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устройства, копироваль</w:t>
            </w:r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>ного аппарата и иной оргтехники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1B411F" w:rsidRPr="008E3B8F" w:rsidTr="008124EB"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Многофункциональное устройство А4</w:t>
            </w:r>
          </w:p>
        </w:tc>
        <w:tc>
          <w:tcPr>
            <w:tcW w:w="1071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85 000,0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B411F" w:rsidRPr="008E3B8F" w:rsidTr="008124EB">
        <w:trPr>
          <w:trHeight w:val="858"/>
        </w:trPr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Многофункциональное устройство А3</w:t>
            </w:r>
          </w:p>
        </w:tc>
        <w:tc>
          <w:tcPr>
            <w:tcW w:w="1071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181 000,0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B411F" w:rsidRPr="008E3B8F" w:rsidTr="008124EB">
        <w:trPr>
          <w:trHeight w:val="858"/>
        </w:trPr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Источник бесперебойного питания</w:t>
            </w:r>
          </w:p>
        </w:tc>
        <w:tc>
          <w:tcPr>
            <w:tcW w:w="1071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1 компьютер</w:t>
            </w:r>
          </w:p>
        </w:tc>
        <w:tc>
          <w:tcPr>
            <w:tcW w:w="1000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13 000,0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B411F" w:rsidRPr="008E3B8F" w:rsidTr="008124EB"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Принтер</w:t>
            </w:r>
          </w:p>
        </w:tc>
        <w:tc>
          <w:tcPr>
            <w:tcW w:w="1071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40 000,0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B411F" w:rsidRPr="008E3B8F" w:rsidTr="008124EB"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Сканер</w:t>
            </w:r>
          </w:p>
        </w:tc>
        <w:tc>
          <w:tcPr>
            <w:tcW w:w="1071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55 000,0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B411F" w:rsidRPr="008E3B8F" w:rsidTr="008124EB"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Акустическая система</w:t>
            </w:r>
          </w:p>
        </w:tc>
        <w:tc>
          <w:tcPr>
            <w:tcW w:w="1071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7F2D6C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65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 w:rsidRPr="008E3B8F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1B411F" w:rsidRPr="008E3B8F" w:rsidTr="008124EB"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Сетевой фильтр</w:t>
            </w:r>
          </w:p>
        </w:tc>
        <w:tc>
          <w:tcPr>
            <w:tcW w:w="1071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7F2D6C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700,00</w:t>
            </w:r>
          </w:p>
        </w:tc>
      </w:tr>
      <w:tr w:rsidR="007F2D6C" w:rsidRPr="008E3B8F" w:rsidTr="008124EB">
        <w:tc>
          <w:tcPr>
            <w:tcW w:w="858" w:type="pct"/>
          </w:tcPr>
          <w:p w:rsidR="007F2D6C" w:rsidRPr="008E3B8F" w:rsidRDefault="007F2D6C" w:rsidP="007F2D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014" w:type="pct"/>
          </w:tcPr>
          <w:p w:rsidR="007F2D6C" w:rsidRPr="008E3B8F" w:rsidRDefault="007F2D6C" w:rsidP="007F2D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Комплект спутникового GNSS приемника (геодезического спутникового приемника)</w:t>
            </w:r>
          </w:p>
        </w:tc>
        <w:tc>
          <w:tcPr>
            <w:tcW w:w="1071" w:type="pct"/>
          </w:tcPr>
          <w:p w:rsidR="007F2D6C" w:rsidRPr="008E3B8F" w:rsidRDefault="007F2D6C" w:rsidP="007F2D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 единицы на организацию в год</w:t>
            </w:r>
          </w:p>
        </w:tc>
        <w:tc>
          <w:tcPr>
            <w:tcW w:w="1000" w:type="pct"/>
          </w:tcPr>
          <w:p w:rsidR="007F2D6C" w:rsidRPr="008E3B8F" w:rsidRDefault="007F2D6C" w:rsidP="007F2D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57" w:type="pct"/>
          </w:tcPr>
          <w:p w:rsidR="007F2D6C" w:rsidRPr="008E3B8F" w:rsidRDefault="007F2D6C" w:rsidP="007F2D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7F2D6C" w:rsidRPr="008E3B8F" w:rsidRDefault="007F2D6C" w:rsidP="007F2D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250 000,00 </w:t>
            </w:r>
          </w:p>
        </w:tc>
      </w:tr>
      <w:tr w:rsidR="001B411F" w:rsidRPr="008E3B8F" w:rsidTr="008124EB">
        <w:tc>
          <w:tcPr>
            <w:tcW w:w="5000" w:type="pct"/>
            <w:gridSpan w:val="5"/>
          </w:tcPr>
          <w:p w:rsidR="001B411F" w:rsidRPr="008E3B8F" w:rsidRDefault="00956DE9" w:rsidP="00403EEF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403EEF" w:rsidRPr="008E3B8F">
              <w:rPr>
                <w:rFonts w:ascii="Times New Roman" w:hAnsi="Times New Roman" w:cs="Times New Roman"/>
                <w:b/>
                <w:szCs w:val="22"/>
              </w:rPr>
              <w:t>626 350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1B411F" w:rsidRPr="008E3B8F" w:rsidRDefault="001B411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26. Затраты на приобретение средств подвижной связи 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1494"/>
        <w:gridCol w:w="1822"/>
        <w:gridCol w:w="2518"/>
        <w:gridCol w:w="1817"/>
        <w:gridCol w:w="1695"/>
      </w:tblGrid>
      <w:tr w:rsidR="001B411F" w:rsidRPr="008E3B8F" w:rsidTr="00225309">
        <w:tc>
          <w:tcPr>
            <w:tcW w:w="799" w:type="pct"/>
            <w:vAlign w:val="center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975" w:type="pct"/>
            <w:vAlign w:val="center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 основных средств</w:t>
            </w:r>
          </w:p>
        </w:tc>
        <w:tc>
          <w:tcPr>
            <w:tcW w:w="1347" w:type="pct"/>
            <w:vAlign w:val="center"/>
          </w:tcPr>
          <w:p w:rsidR="001B411F" w:rsidRPr="008E3B8F" w:rsidRDefault="001B411F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</w:t>
            </w:r>
            <w:r w:rsidR="00D83836" w:rsidRPr="008E3B8F">
              <w:rPr>
                <w:rFonts w:ascii="Times New Roman" w:hAnsi="Times New Roman" w:cs="Times New Roman"/>
                <w:b/>
                <w:szCs w:val="22"/>
              </w:rPr>
              <w:t xml:space="preserve"> средств подвижной связи по i-й должности </w:t>
            </w:r>
          </w:p>
        </w:tc>
        <w:tc>
          <w:tcPr>
            <w:tcW w:w="972" w:type="pct"/>
            <w:vAlign w:val="center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использования, лет</w:t>
            </w:r>
          </w:p>
        </w:tc>
        <w:tc>
          <w:tcPr>
            <w:tcW w:w="907" w:type="pct"/>
            <w:vAlign w:val="center"/>
          </w:tcPr>
          <w:p w:rsidR="001B411F" w:rsidRPr="008E3B8F" w:rsidRDefault="00D83836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Стоимость одного средства подвижной связи для i-й должности</w:t>
            </w:r>
            <w:r w:rsidR="001B411F"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1B411F" w:rsidRPr="008E3B8F" w:rsidTr="00225309">
        <w:tc>
          <w:tcPr>
            <w:tcW w:w="799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975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Смартфон</w:t>
            </w:r>
          </w:p>
        </w:tc>
        <w:tc>
          <w:tcPr>
            <w:tcW w:w="134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972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35 000,00</w:t>
            </w:r>
          </w:p>
        </w:tc>
      </w:tr>
      <w:tr w:rsidR="001B411F" w:rsidRPr="008E3B8F" w:rsidTr="00225309">
        <w:tc>
          <w:tcPr>
            <w:tcW w:w="799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975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Мобильный телефон</w:t>
            </w:r>
          </w:p>
        </w:tc>
        <w:tc>
          <w:tcPr>
            <w:tcW w:w="134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972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5 000,00</w:t>
            </w:r>
          </w:p>
        </w:tc>
      </w:tr>
      <w:tr w:rsidR="001B411F" w:rsidRPr="008E3B8F" w:rsidTr="00D95151">
        <w:tc>
          <w:tcPr>
            <w:tcW w:w="5000" w:type="pct"/>
            <w:gridSpan w:val="5"/>
          </w:tcPr>
          <w:p w:rsidR="001B411F" w:rsidRPr="008E3B8F" w:rsidRDefault="00956DE9" w:rsidP="00956DE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Предельная сумма затрат в год не более </w:t>
            </w:r>
            <w:r w:rsidR="001B411F" w:rsidRPr="008E3B8F">
              <w:rPr>
                <w:rFonts w:ascii="Times New Roman" w:hAnsi="Times New Roman" w:cs="Times New Roman"/>
                <w:b/>
                <w:szCs w:val="22"/>
              </w:rPr>
              <w:t xml:space="preserve">371 000,00 рублей </w:t>
            </w:r>
          </w:p>
        </w:tc>
      </w:tr>
    </w:tbl>
    <w:p w:rsidR="001B411F" w:rsidRPr="008E3B8F" w:rsidRDefault="00D83836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При этом индивидуальные и (или) коллективные нормативы установлены распоряжением местной администрацией внутригородского муниципального образования города Севастополя Гагаринский муниципальный округ от 12.07.2021 № 55 «Об обеспечении сотовой связью и установлении лимита расходов сотовой связи в связи с производственной необходимостью».</w:t>
      </w:r>
    </w:p>
    <w:p w:rsidR="00D83836" w:rsidRPr="008E3B8F" w:rsidRDefault="00D83836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27. Затраты на приобретение планшетных компьютеров 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1604"/>
        <w:gridCol w:w="2537"/>
        <w:gridCol w:w="1736"/>
        <w:gridCol w:w="1774"/>
        <w:gridCol w:w="1695"/>
      </w:tblGrid>
      <w:tr w:rsidR="001B411F" w:rsidRPr="008E3B8F" w:rsidTr="00155852">
        <w:tc>
          <w:tcPr>
            <w:tcW w:w="858" w:type="pct"/>
            <w:vAlign w:val="center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1357" w:type="pct"/>
            <w:vAlign w:val="center"/>
          </w:tcPr>
          <w:p w:rsidR="001B411F" w:rsidRPr="008E3B8F" w:rsidRDefault="001B411F" w:rsidP="00971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929" w:type="pct"/>
            <w:vAlign w:val="center"/>
          </w:tcPr>
          <w:p w:rsidR="001B411F" w:rsidRPr="008E3B8F" w:rsidRDefault="001B411F" w:rsidP="00971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</w:t>
            </w:r>
            <w:r w:rsidR="00D83836" w:rsidRPr="008E3B8F">
              <w:rPr>
                <w:rFonts w:ascii="Times New Roman" w:hAnsi="Times New Roman" w:cs="Times New Roman"/>
                <w:b/>
                <w:szCs w:val="22"/>
              </w:rPr>
              <w:t xml:space="preserve"> планшетных компьютеров п</w:t>
            </w:r>
            <w:r w:rsidR="00971383" w:rsidRPr="008E3B8F">
              <w:rPr>
                <w:rFonts w:ascii="Times New Roman" w:hAnsi="Times New Roman" w:cs="Times New Roman"/>
                <w:b/>
                <w:szCs w:val="22"/>
              </w:rPr>
              <w:t>о i-й должности</w:t>
            </w:r>
          </w:p>
        </w:tc>
        <w:tc>
          <w:tcPr>
            <w:tcW w:w="949" w:type="pct"/>
            <w:vAlign w:val="center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использования, лет</w:t>
            </w:r>
          </w:p>
        </w:tc>
        <w:tc>
          <w:tcPr>
            <w:tcW w:w="907" w:type="pct"/>
            <w:vAlign w:val="center"/>
          </w:tcPr>
          <w:p w:rsidR="001B411F" w:rsidRPr="008E3B8F" w:rsidRDefault="00155852" w:rsidP="00971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</w:t>
            </w:r>
            <w:r w:rsidR="00D83836" w:rsidRPr="008E3B8F">
              <w:rPr>
                <w:rFonts w:ascii="Times New Roman" w:hAnsi="Times New Roman" w:cs="Times New Roman"/>
                <w:b/>
                <w:szCs w:val="22"/>
              </w:rPr>
              <w:t>ена одного планшетного компьютера по i-й должности</w:t>
            </w:r>
            <w:r w:rsidR="001B411F"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1B411F" w:rsidRPr="008E3B8F" w:rsidTr="00D95151">
        <w:tc>
          <w:tcPr>
            <w:tcW w:w="858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35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Планшет</w:t>
            </w:r>
          </w:p>
        </w:tc>
        <w:tc>
          <w:tcPr>
            <w:tcW w:w="929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949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7" w:type="pct"/>
          </w:tcPr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1B411F" w:rsidRPr="008E3B8F" w:rsidRDefault="001B411F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33 000,0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B411F" w:rsidRPr="008E3B8F" w:rsidTr="00D95151">
        <w:tc>
          <w:tcPr>
            <w:tcW w:w="5000" w:type="pct"/>
            <w:gridSpan w:val="5"/>
          </w:tcPr>
          <w:p w:rsidR="001B411F" w:rsidRPr="008E3B8F" w:rsidRDefault="00956DE9" w:rsidP="00403E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403EEF" w:rsidRPr="008E3B8F">
              <w:rPr>
                <w:rFonts w:ascii="Times New Roman" w:hAnsi="Times New Roman" w:cs="Times New Roman"/>
                <w:b/>
                <w:szCs w:val="22"/>
              </w:rPr>
              <w:t>957</w:t>
            </w:r>
            <w:r w:rsidR="001B411F"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 </w:t>
            </w:r>
          </w:p>
        </w:tc>
      </w:tr>
    </w:tbl>
    <w:p w:rsidR="001B411F" w:rsidRPr="008E3B8F" w:rsidRDefault="001B411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27.1. Затраты на приобретение ноутбуков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2"/>
        <w:gridCol w:w="1845"/>
        <w:gridCol w:w="1856"/>
        <w:gridCol w:w="1854"/>
        <w:gridCol w:w="1527"/>
      </w:tblGrid>
      <w:tr w:rsidR="001B411F" w:rsidRPr="008E3B8F" w:rsidTr="00971383">
        <w:trPr>
          <w:trHeight w:val="804"/>
          <w:tblHeader/>
        </w:trPr>
        <w:tc>
          <w:tcPr>
            <w:tcW w:w="1211" w:type="pct"/>
            <w:vAlign w:val="center"/>
          </w:tcPr>
          <w:p w:rsidR="001B411F" w:rsidRPr="008E3B8F" w:rsidRDefault="001B411F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Категория должностей</w:t>
            </w:r>
          </w:p>
        </w:tc>
        <w:tc>
          <w:tcPr>
            <w:tcW w:w="987" w:type="pct"/>
            <w:vAlign w:val="center"/>
          </w:tcPr>
          <w:p w:rsidR="001B411F" w:rsidRPr="008E3B8F" w:rsidRDefault="001B411F" w:rsidP="00971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3" w:type="pct"/>
            <w:vAlign w:val="center"/>
          </w:tcPr>
          <w:p w:rsidR="001B411F" w:rsidRPr="008E3B8F" w:rsidRDefault="001B411F" w:rsidP="00971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 xml:space="preserve">Количество </w:t>
            </w:r>
            <w:r w:rsidR="00155852" w:rsidRPr="008E3B8F">
              <w:rPr>
                <w:b/>
                <w:color w:val="000000"/>
                <w:sz w:val="22"/>
                <w:szCs w:val="22"/>
              </w:rPr>
              <w:t xml:space="preserve">ноутбуков по i-й должности </w:t>
            </w:r>
          </w:p>
        </w:tc>
        <w:tc>
          <w:tcPr>
            <w:tcW w:w="992" w:type="pct"/>
            <w:vAlign w:val="center"/>
          </w:tcPr>
          <w:p w:rsidR="001B411F" w:rsidRPr="008E3B8F" w:rsidRDefault="001B411F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Срок полезного использования (лет)</w:t>
            </w:r>
          </w:p>
        </w:tc>
        <w:tc>
          <w:tcPr>
            <w:tcW w:w="817" w:type="pct"/>
            <w:vAlign w:val="center"/>
          </w:tcPr>
          <w:p w:rsidR="001B411F" w:rsidRPr="008E3B8F" w:rsidRDefault="001B411F" w:rsidP="00971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 xml:space="preserve">Цена </w:t>
            </w:r>
            <w:r w:rsidR="00155852" w:rsidRPr="008E3B8F">
              <w:rPr>
                <w:b/>
                <w:color w:val="000000"/>
                <w:sz w:val="22"/>
                <w:szCs w:val="22"/>
              </w:rPr>
              <w:t>одного ноутбука по i-й должности</w:t>
            </w:r>
            <w:r w:rsidRPr="008E3B8F">
              <w:rPr>
                <w:b/>
                <w:color w:val="000000"/>
                <w:sz w:val="22"/>
                <w:szCs w:val="22"/>
              </w:rPr>
              <w:t>, руб.</w:t>
            </w:r>
          </w:p>
        </w:tc>
      </w:tr>
      <w:tr w:rsidR="001B411F" w:rsidRPr="008E3B8F" w:rsidTr="00971383">
        <w:tc>
          <w:tcPr>
            <w:tcW w:w="1211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Муниципальные должности,</w:t>
            </w:r>
            <w:r w:rsidRPr="008E3B8F">
              <w:rPr>
                <w:color w:val="000000"/>
                <w:sz w:val="22"/>
                <w:szCs w:val="22"/>
              </w:rPr>
              <w:br/>
              <w:t>высшие, главные, ведущие должности муниципальной службы</w:t>
            </w:r>
          </w:p>
        </w:tc>
        <w:tc>
          <w:tcPr>
            <w:tcW w:w="987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993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992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1B411F" w:rsidRPr="008E3B8F" w:rsidRDefault="001B411F" w:rsidP="00403EEF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403EEF" w:rsidRPr="008E3B8F">
              <w:rPr>
                <w:color w:val="000000"/>
                <w:sz w:val="22"/>
                <w:szCs w:val="22"/>
              </w:rPr>
              <w:t>100</w:t>
            </w:r>
            <w:r w:rsidRPr="008E3B8F">
              <w:rPr>
                <w:color w:val="000000"/>
                <w:sz w:val="22"/>
                <w:szCs w:val="22"/>
              </w:rPr>
              <w:t> 000,00</w:t>
            </w:r>
          </w:p>
        </w:tc>
      </w:tr>
      <w:tr w:rsidR="001B411F" w:rsidRPr="008E3B8F" w:rsidTr="00971383">
        <w:tc>
          <w:tcPr>
            <w:tcW w:w="1211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Старшие, младшие должности муниципальной службы</w:t>
            </w:r>
          </w:p>
        </w:tc>
        <w:tc>
          <w:tcPr>
            <w:tcW w:w="987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993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992" w:type="pct"/>
            <w:vAlign w:val="center"/>
          </w:tcPr>
          <w:p w:rsidR="001B411F" w:rsidRPr="008E3B8F" w:rsidRDefault="001B411F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17" w:type="pct"/>
            <w:vAlign w:val="center"/>
          </w:tcPr>
          <w:p w:rsidR="001B411F" w:rsidRPr="008E3B8F" w:rsidRDefault="001B411F" w:rsidP="00403EEF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403EEF" w:rsidRPr="008E3B8F">
              <w:rPr>
                <w:color w:val="000000"/>
                <w:sz w:val="22"/>
                <w:szCs w:val="22"/>
              </w:rPr>
              <w:t>70</w:t>
            </w:r>
            <w:r w:rsidRPr="008E3B8F">
              <w:rPr>
                <w:color w:val="000000"/>
                <w:sz w:val="22"/>
                <w:szCs w:val="22"/>
              </w:rPr>
              <w:t> 000,00</w:t>
            </w:r>
          </w:p>
        </w:tc>
      </w:tr>
      <w:tr w:rsidR="001B411F" w:rsidRPr="008E3B8F" w:rsidTr="00D95151">
        <w:tc>
          <w:tcPr>
            <w:tcW w:w="5000" w:type="pct"/>
            <w:gridSpan w:val="5"/>
          </w:tcPr>
          <w:p w:rsidR="001B411F" w:rsidRPr="008E3B8F" w:rsidRDefault="00956DE9" w:rsidP="00EE2EC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EE2EC0" w:rsidRPr="008E3B8F">
              <w:rPr>
                <w:rFonts w:ascii="Times New Roman" w:hAnsi="Times New Roman" w:cs="Times New Roman"/>
                <w:b/>
                <w:szCs w:val="22"/>
              </w:rPr>
              <w:t>2 270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</w:t>
            </w:r>
          </w:p>
        </w:tc>
      </w:tr>
    </w:tbl>
    <w:p w:rsidR="001B411F" w:rsidRPr="008E3B8F" w:rsidRDefault="001B411F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28. Затраты на приобретение оборудования по обеспечению безопасности информации 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71"/>
        <w:gridCol w:w="2268"/>
        <w:gridCol w:w="1985"/>
        <w:gridCol w:w="2097"/>
      </w:tblGrid>
      <w:tr w:rsidR="00155852" w:rsidRPr="008E3B8F" w:rsidTr="00AB33A1">
        <w:tc>
          <w:tcPr>
            <w:tcW w:w="1702" w:type="dxa"/>
            <w:vAlign w:val="center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1871" w:type="dxa"/>
            <w:vAlign w:val="center"/>
          </w:tcPr>
          <w:p w:rsidR="00155852" w:rsidRPr="008E3B8F" w:rsidRDefault="00155852" w:rsidP="0093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:rsidR="00155852" w:rsidRPr="008E3B8F" w:rsidRDefault="00155852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принтеров,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многофункцио</w:t>
            </w:r>
            <w:r w:rsidR="00AB33A1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нальных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устройств, копировальных аппаратов и иной оргтехники по i-й должности </w:t>
            </w:r>
          </w:p>
        </w:tc>
        <w:tc>
          <w:tcPr>
            <w:tcW w:w="1985" w:type="dxa"/>
            <w:vAlign w:val="center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 (лет)</w:t>
            </w:r>
          </w:p>
        </w:tc>
        <w:tc>
          <w:tcPr>
            <w:tcW w:w="2097" w:type="dxa"/>
            <w:vAlign w:val="center"/>
          </w:tcPr>
          <w:p w:rsidR="00155852" w:rsidRPr="008E3B8F" w:rsidRDefault="00155852" w:rsidP="00971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одного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типа принтера,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многофункцио</w:t>
            </w:r>
            <w:r w:rsidR="00AB33A1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нального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устройства, копировального аппарата и иной оргтехники, руб.</w:t>
            </w:r>
          </w:p>
        </w:tc>
      </w:tr>
      <w:tr w:rsidR="00155852" w:rsidRPr="008E3B8F" w:rsidTr="00AB33A1">
        <w:tc>
          <w:tcPr>
            <w:tcW w:w="1702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871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Коммутатор </w:t>
            </w:r>
          </w:p>
        </w:tc>
        <w:tc>
          <w:tcPr>
            <w:tcW w:w="2268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985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97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16 000,0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55852" w:rsidRPr="008E3B8F" w:rsidTr="00AB33A1">
        <w:tc>
          <w:tcPr>
            <w:tcW w:w="1702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871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Свитчер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985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97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15 000,0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55852" w:rsidRPr="008E3B8F" w:rsidTr="00AB33A1">
        <w:tc>
          <w:tcPr>
            <w:tcW w:w="1702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871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Роутер (точка доступа внутренняя)</w:t>
            </w:r>
          </w:p>
        </w:tc>
        <w:tc>
          <w:tcPr>
            <w:tcW w:w="2268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985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97" w:type="dxa"/>
          </w:tcPr>
          <w:p w:rsidR="00155852" w:rsidRPr="008E3B8F" w:rsidRDefault="0015585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15 000,0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55852" w:rsidRPr="008E3B8F" w:rsidTr="00CE1279">
        <w:tc>
          <w:tcPr>
            <w:tcW w:w="9923" w:type="dxa"/>
            <w:gridSpan w:val="5"/>
          </w:tcPr>
          <w:p w:rsidR="00155852" w:rsidRPr="008E3B8F" w:rsidRDefault="00956DE9" w:rsidP="00956DE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155852" w:rsidRPr="008E3B8F">
              <w:rPr>
                <w:rFonts w:ascii="Times New Roman" w:hAnsi="Times New Roman" w:cs="Times New Roman"/>
                <w:b/>
                <w:szCs w:val="22"/>
              </w:rPr>
              <w:t>92 000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2EC0" w:rsidRPr="008E3B8F" w:rsidRDefault="00EE2EC0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E2EC0" w:rsidRPr="008E3B8F" w:rsidRDefault="00EE2EC0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E2EC0" w:rsidRPr="008E3B8F" w:rsidRDefault="00EE2EC0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приобретение материальных запасов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2EC0" w:rsidRPr="008E3B8F" w:rsidRDefault="00EE2EC0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29. Затраты на приобретение мониторов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  <w:gridCol w:w="2828"/>
      </w:tblGrid>
      <w:tr w:rsidR="00E90CAE" w:rsidRPr="008E3B8F" w:rsidTr="00AB33A1">
        <w:trPr>
          <w:jc w:val="center"/>
        </w:trPr>
        <w:tc>
          <w:tcPr>
            <w:tcW w:w="2122" w:type="dxa"/>
          </w:tcPr>
          <w:p w:rsidR="00E90CAE" w:rsidRPr="008E3B8F" w:rsidRDefault="00E90CAE" w:rsidP="0093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</w:t>
            </w:r>
            <w:r w:rsidR="00481CD5" w:rsidRPr="008E3B8F">
              <w:rPr>
                <w:rFonts w:ascii="Times New Roman" w:hAnsi="Times New Roman" w:cs="Times New Roman"/>
                <w:b/>
                <w:szCs w:val="22"/>
              </w:rPr>
              <w:t>тво мониторов для i-й должности</w:t>
            </w:r>
          </w:p>
        </w:tc>
        <w:tc>
          <w:tcPr>
            <w:tcW w:w="2828" w:type="dxa"/>
          </w:tcPr>
          <w:p w:rsidR="00E90CAE" w:rsidRPr="008E3B8F" w:rsidRDefault="00936B07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</w:t>
            </w:r>
            <w:r w:rsidR="00E90CAE" w:rsidRPr="008E3B8F">
              <w:rPr>
                <w:rFonts w:ascii="Times New Roman" w:hAnsi="Times New Roman" w:cs="Times New Roman"/>
                <w:b/>
                <w:szCs w:val="22"/>
              </w:rPr>
              <w:t>ена од</w:t>
            </w:r>
            <w:r w:rsidR="00481CD5" w:rsidRPr="008E3B8F">
              <w:rPr>
                <w:rFonts w:ascii="Times New Roman" w:hAnsi="Times New Roman" w:cs="Times New Roman"/>
                <w:b/>
                <w:szCs w:val="22"/>
              </w:rPr>
              <w:t>ного монитора для i-й должности</w:t>
            </w:r>
            <w:r w:rsidR="00E90CAE"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E90CAE" w:rsidRPr="008E3B8F" w:rsidTr="00AB33A1">
        <w:trPr>
          <w:jc w:val="center"/>
        </w:trPr>
        <w:tc>
          <w:tcPr>
            <w:tcW w:w="2122" w:type="dxa"/>
          </w:tcPr>
          <w:p w:rsidR="00E90CAE" w:rsidRPr="008E3B8F" w:rsidRDefault="00E90CAE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  <w:r w:rsidRPr="008E3B8F">
              <w:rPr>
                <w:rFonts w:ascii="Times New Roman" w:hAnsi="Times New Roman" w:cs="Times New Roman"/>
                <w:szCs w:val="22"/>
              </w:rPr>
              <w:t>-27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4394" w:type="dxa"/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 единицы на лицо, замещающее муниципальную должность, муниципального служащего высшей, главной, ведущей категории должности</w:t>
            </w:r>
          </w:p>
        </w:tc>
        <w:tc>
          <w:tcPr>
            <w:tcW w:w="2828" w:type="dxa"/>
          </w:tcPr>
          <w:p w:rsidR="00E90CAE" w:rsidRPr="008E3B8F" w:rsidRDefault="00E90CAE" w:rsidP="00EE2E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 </w:t>
            </w:r>
            <w:r w:rsidR="00EE2EC0" w:rsidRPr="008E3B8F">
              <w:rPr>
                <w:rFonts w:ascii="Times New Roman" w:hAnsi="Times New Roman" w:cs="Times New Roman"/>
                <w:szCs w:val="22"/>
              </w:rPr>
              <w:t>30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E90CAE" w:rsidRPr="008E3B8F" w:rsidTr="00AB33A1">
        <w:trPr>
          <w:jc w:val="center"/>
        </w:trPr>
        <w:tc>
          <w:tcPr>
            <w:tcW w:w="2122" w:type="dxa"/>
          </w:tcPr>
          <w:p w:rsidR="00E90CAE" w:rsidRPr="008E3B8F" w:rsidRDefault="00E90CAE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4394" w:type="dxa"/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муниципального служащего старшей, младшей категории должности</w:t>
            </w:r>
          </w:p>
        </w:tc>
        <w:tc>
          <w:tcPr>
            <w:tcW w:w="2828" w:type="dxa"/>
          </w:tcPr>
          <w:p w:rsidR="00E90CAE" w:rsidRPr="008E3B8F" w:rsidRDefault="00E90CAE" w:rsidP="00EE2E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 </w:t>
            </w:r>
            <w:r w:rsidR="00EE2EC0" w:rsidRPr="008E3B8F">
              <w:rPr>
                <w:rFonts w:ascii="Times New Roman" w:hAnsi="Times New Roman" w:cs="Times New Roman"/>
                <w:szCs w:val="22"/>
              </w:rPr>
              <w:t>16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E90CAE" w:rsidRPr="008E3B8F" w:rsidTr="00D95151">
        <w:trPr>
          <w:jc w:val="center"/>
        </w:trPr>
        <w:tc>
          <w:tcPr>
            <w:tcW w:w="9344" w:type="dxa"/>
            <w:gridSpan w:val="3"/>
          </w:tcPr>
          <w:p w:rsidR="00E90CAE" w:rsidRPr="008E3B8F" w:rsidRDefault="00956DE9" w:rsidP="00EE2EC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EE2EC0" w:rsidRPr="008E3B8F">
              <w:rPr>
                <w:rFonts w:ascii="Times New Roman" w:hAnsi="Times New Roman" w:cs="Times New Roman"/>
                <w:b/>
                <w:szCs w:val="22"/>
              </w:rPr>
              <w:t>1 772</w:t>
            </w:r>
            <w:r w:rsidR="00E90CAE"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 </w:t>
            </w:r>
          </w:p>
        </w:tc>
      </w:tr>
    </w:tbl>
    <w:p w:rsidR="00E90CAE" w:rsidRPr="008E3B8F" w:rsidRDefault="00E90CAE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90CAE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30. Затраты на приобретение системных блоков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1987"/>
        <w:gridCol w:w="2114"/>
        <w:gridCol w:w="1717"/>
        <w:gridCol w:w="1688"/>
      </w:tblGrid>
      <w:tr w:rsidR="00E90CAE" w:rsidRPr="008E3B8F" w:rsidTr="00D95151">
        <w:trPr>
          <w:trHeight w:val="804"/>
          <w:tblHeader/>
        </w:trPr>
        <w:tc>
          <w:tcPr>
            <w:tcW w:w="984" w:type="pct"/>
            <w:vAlign w:val="center"/>
          </w:tcPr>
          <w:p w:rsidR="00E90CAE" w:rsidRPr="008E3B8F" w:rsidRDefault="00E90CAE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Категория должностей</w:t>
            </w:r>
          </w:p>
        </w:tc>
        <w:tc>
          <w:tcPr>
            <w:tcW w:w="1063" w:type="pct"/>
            <w:vAlign w:val="center"/>
          </w:tcPr>
          <w:p w:rsidR="00E90CAE" w:rsidRPr="008E3B8F" w:rsidRDefault="00E90CAE" w:rsidP="00936B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31" w:type="pct"/>
            <w:vAlign w:val="center"/>
          </w:tcPr>
          <w:p w:rsidR="00E90CAE" w:rsidRPr="008E3B8F" w:rsidRDefault="00E90CAE" w:rsidP="00AB33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 xml:space="preserve">Количество </w:t>
            </w:r>
            <w:r w:rsidR="00481CD5" w:rsidRPr="008E3B8F">
              <w:rPr>
                <w:b/>
                <w:color w:val="000000"/>
                <w:sz w:val="22"/>
                <w:szCs w:val="22"/>
              </w:rPr>
              <w:t>i-х системных блоков</w:t>
            </w:r>
          </w:p>
        </w:tc>
        <w:tc>
          <w:tcPr>
            <w:tcW w:w="919" w:type="pct"/>
            <w:vAlign w:val="center"/>
          </w:tcPr>
          <w:p w:rsidR="00E90CAE" w:rsidRPr="008E3B8F" w:rsidRDefault="00E90CAE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>Срок полезного использования (лет)</w:t>
            </w:r>
          </w:p>
        </w:tc>
        <w:tc>
          <w:tcPr>
            <w:tcW w:w="903" w:type="pct"/>
            <w:vAlign w:val="center"/>
          </w:tcPr>
          <w:p w:rsidR="00E90CAE" w:rsidRPr="008E3B8F" w:rsidRDefault="00E90CAE" w:rsidP="00D951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B8F">
              <w:rPr>
                <w:b/>
                <w:color w:val="000000"/>
                <w:sz w:val="22"/>
                <w:szCs w:val="22"/>
              </w:rPr>
              <w:t xml:space="preserve">Цена </w:t>
            </w:r>
            <w:r w:rsidR="00481CD5" w:rsidRPr="008E3B8F">
              <w:rPr>
                <w:b/>
                <w:color w:val="000000"/>
                <w:sz w:val="22"/>
                <w:szCs w:val="22"/>
              </w:rPr>
              <w:t>одного i-</w:t>
            </w:r>
            <w:proofErr w:type="spellStart"/>
            <w:r w:rsidR="00481CD5" w:rsidRPr="008E3B8F">
              <w:rPr>
                <w:b/>
                <w:color w:val="000000"/>
                <w:sz w:val="22"/>
                <w:szCs w:val="22"/>
              </w:rPr>
              <w:t>го</w:t>
            </w:r>
            <w:proofErr w:type="spellEnd"/>
            <w:r w:rsidR="00481CD5" w:rsidRPr="008E3B8F">
              <w:rPr>
                <w:b/>
                <w:color w:val="000000"/>
                <w:sz w:val="22"/>
                <w:szCs w:val="22"/>
              </w:rPr>
              <w:t xml:space="preserve"> системного блока</w:t>
            </w:r>
            <w:r w:rsidRPr="008E3B8F">
              <w:rPr>
                <w:b/>
                <w:color w:val="000000"/>
                <w:sz w:val="22"/>
                <w:szCs w:val="22"/>
              </w:rPr>
              <w:t>, руб.</w:t>
            </w:r>
          </w:p>
        </w:tc>
      </w:tr>
      <w:tr w:rsidR="00E90CAE" w:rsidRPr="008E3B8F" w:rsidTr="00D95151">
        <w:tc>
          <w:tcPr>
            <w:tcW w:w="984" w:type="pct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Муниципальные должности,</w:t>
            </w:r>
            <w:r w:rsidRPr="008E3B8F">
              <w:rPr>
                <w:color w:val="000000"/>
                <w:sz w:val="22"/>
                <w:szCs w:val="22"/>
              </w:rPr>
              <w:br/>
              <w:t>высшие, главные, ведущие должности муниципальной службы</w:t>
            </w:r>
          </w:p>
        </w:tc>
        <w:tc>
          <w:tcPr>
            <w:tcW w:w="1063" w:type="pct"/>
            <w:vAlign w:val="center"/>
          </w:tcPr>
          <w:p w:rsidR="00E90CAE" w:rsidRPr="008E3B8F" w:rsidRDefault="00481CD5" w:rsidP="00481CD5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</w:t>
            </w:r>
            <w:r w:rsidR="00E90CAE" w:rsidRPr="008E3B8F">
              <w:rPr>
                <w:color w:val="000000"/>
                <w:sz w:val="22"/>
                <w:szCs w:val="22"/>
              </w:rPr>
              <w:t>истемный</w:t>
            </w:r>
            <w:r w:rsidRPr="008E3B8F">
              <w:rPr>
                <w:color w:val="000000"/>
                <w:sz w:val="22"/>
                <w:szCs w:val="22"/>
              </w:rPr>
              <w:t xml:space="preserve"> блок</w:t>
            </w:r>
          </w:p>
        </w:tc>
        <w:tc>
          <w:tcPr>
            <w:tcW w:w="1131" w:type="pct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 единиц на работника</w:t>
            </w:r>
          </w:p>
        </w:tc>
        <w:tc>
          <w:tcPr>
            <w:tcW w:w="919" w:type="pct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pct"/>
            <w:vAlign w:val="center"/>
          </w:tcPr>
          <w:p w:rsidR="00E90CAE" w:rsidRPr="008E3B8F" w:rsidRDefault="00E90CAE" w:rsidP="00EE2EC0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EE2EC0" w:rsidRPr="008E3B8F">
              <w:rPr>
                <w:color w:val="000000"/>
                <w:sz w:val="22"/>
                <w:szCs w:val="22"/>
              </w:rPr>
              <w:t>50</w:t>
            </w:r>
            <w:r w:rsidRPr="008E3B8F">
              <w:rPr>
                <w:color w:val="000000"/>
                <w:sz w:val="22"/>
                <w:szCs w:val="22"/>
              </w:rPr>
              <w:t> 000,00</w:t>
            </w:r>
          </w:p>
        </w:tc>
      </w:tr>
      <w:tr w:rsidR="00481CD5" w:rsidRPr="008E3B8F" w:rsidTr="00D95151">
        <w:tc>
          <w:tcPr>
            <w:tcW w:w="984" w:type="pct"/>
            <w:vAlign w:val="center"/>
          </w:tcPr>
          <w:p w:rsidR="00481CD5" w:rsidRPr="008E3B8F" w:rsidRDefault="00481CD5" w:rsidP="00481CD5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Старшие, младшие должности муниципальной службы</w:t>
            </w:r>
          </w:p>
        </w:tc>
        <w:tc>
          <w:tcPr>
            <w:tcW w:w="1063" w:type="pct"/>
            <w:vAlign w:val="center"/>
          </w:tcPr>
          <w:p w:rsidR="00481CD5" w:rsidRPr="008E3B8F" w:rsidRDefault="00481CD5" w:rsidP="00481CD5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1131" w:type="pct"/>
            <w:vAlign w:val="center"/>
          </w:tcPr>
          <w:p w:rsidR="00481CD5" w:rsidRPr="008E3B8F" w:rsidRDefault="00481CD5" w:rsidP="00481CD5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919" w:type="pct"/>
            <w:vAlign w:val="center"/>
          </w:tcPr>
          <w:p w:rsidR="00481CD5" w:rsidRPr="008E3B8F" w:rsidRDefault="00481CD5" w:rsidP="00481CD5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:rsidR="00481CD5" w:rsidRPr="008E3B8F" w:rsidRDefault="00481CD5" w:rsidP="00EE2EC0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EE2EC0" w:rsidRPr="008E3B8F">
              <w:rPr>
                <w:color w:val="000000"/>
                <w:sz w:val="22"/>
                <w:szCs w:val="22"/>
              </w:rPr>
              <w:t>42</w:t>
            </w:r>
            <w:r w:rsidRPr="008E3B8F">
              <w:rPr>
                <w:color w:val="000000"/>
                <w:sz w:val="22"/>
                <w:szCs w:val="22"/>
              </w:rPr>
              <w:t> 000,00</w:t>
            </w:r>
          </w:p>
        </w:tc>
      </w:tr>
      <w:tr w:rsidR="00481CD5" w:rsidRPr="008E3B8F" w:rsidTr="00D95151">
        <w:tc>
          <w:tcPr>
            <w:tcW w:w="5000" w:type="pct"/>
            <w:gridSpan w:val="5"/>
          </w:tcPr>
          <w:p w:rsidR="00481CD5" w:rsidRPr="008E3B8F" w:rsidRDefault="00481CD5" w:rsidP="00EE2EC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EE2EC0" w:rsidRPr="008E3B8F">
              <w:rPr>
                <w:rFonts w:ascii="Times New Roman" w:hAnsi="Times New Roman" w:cs="Times New Roman"/>
                <w:b/>
                <w:szCs w:val="22"/>
              </w:rPr>
              <w:t>2 984 000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E90CAE" w:rsidRPr="008E3B8F" w:rsidRDefault="00E90CAE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31. Затраты на приобретение других запасных частей для вычислительной техники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79"/>
      </w:tblGrid>
      <w:tr w:rsidR="00E90CAE" w:rsidRPr="008E3B8F" w:rsidTr="00936B07">
        <w:tc>
          <w:tcPr>
            <w:tcW w:w="2547" w:type="dxa"/>
            <w:vAlign w:val="center"/>
          </w:tcPr>
          <w:p w:rsidR="00E90CAE" w:rsidRPr="008E3B8F" w:rsidRDefault="00E90CAE" w:rsidP="0093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3118" w:type="dxa"/>
            <w:vAlign w:val="center"/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="00936B07" w:rsidRPr="008E3B8F">
              <w:rPr>
                <w:rFonts w:ascii="Times New Roman" w:hAnsi="Times New Roman" w:cs="Times New Roman"/>
                <w:b/>
                <w:szCs w:val="22"/>
              </w:rPr>
              <w:t>i-х запасных частей для вычислительной техники, шт.</w:t>
            </w:r>
          </w:p>
        </w:tc>
        <w:tc>
          <w:tcPr>
            <w:tcW w:w="3679" w:type="dxa"/>
            <w:vAlign w:val="center"/>
          </w:tcPr>
          <w:p w:rsidR="00E90CAE" w:rsidRPr="008E3B8F" w:rsidRDefault="00E90CAE" w:rsidP="0093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936B07" w:rsidRPr="008E3B8F">
              <w:rPr>
                <w:rFonts w:ascii="Times New Roman" w:hAnsi="Times New Roman" w:cs="Times New Roman"/>
                <w:b/>
                <w:szCs w:val="22"/>
              </w:rPr>
              <w:t>одной единицы i-й запасной части для вычислительной техники, рублей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Мышь проводная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 1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320,00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Мышь беспроводная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 1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Клавиатура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360,00</w:t>
            </w:r>
          </w:p>
        </w:tc>
      </w:tr>
      <w:tr w:rsidR="00E53602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53602" w:rsidRPr="008E3B8F" w:rsidRDefault="00E53602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Веб-камера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53602" w:rsidRPr="008E3B8F" w:rsidRDefault="00E53602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2" w:rsidRPr="008E3B8F" w:rsidRDefault="00E53602" w:rsidP="00EE2EC0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EE2EC0" w:rsidRPr="008E3B8F">
              <w:rPr>
                <w:sz w:val="22"/>
                <w:szCs w:val="22"/>
              </w:rPr>
              <w:t>10</w:t>
            </w:r>
            <w:r w:rsidRPr="008E3B8F">
              <w:rPr>
                <w:sz w:val="22"/>
                <w:szCs w:val="22"/>
              </w:rPr>
              <w:t> 000,00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Кабель удлинитель 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USB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Жесткий диск HDD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6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 xml:space="preserve">SSD </w:t>
            </w:r>
            <w:r w:rsidRPr="008E3B8F">
              <w:rPr>
                <w:rFonts w:ascii="Times New Roman" w:hAnsi="Times New Roman" w:cs="Times New Roman"/>
                <w:szCs w:val="22"/>
              </w:rPr>
              <w:t>накопитель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EE2EC0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EE2EC0" w:rsidRPr="008E3B8F">
              <w:rPr>
                <w:color w:val="000000"/>
                <w:sz w:val="22"/>
                <w:szCs w:val="22"/>
              </w:rPr>
              <w:t>6 400</w:t>
            </w:r>
            <w:r w:rsidRPr="008E3B8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Кулер для процессора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EE2EC0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="00EE2EC0" w:rsidRPr="008E3B8F">
              <w:rPr>
                <w:color w:val="000000"/>
                <w:sz w:val="22"/>
                <w:szCs w:val="22"/>
              </w:rPr>
              <w:t>6</w:t>
            </w:r>
            <w:r w:rsidRPr="008E3B8F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Корпус для ПК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700,00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Блок питания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Процессор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B54DF9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B54DF9" w:rsidRPr="008E3B8F">
              <w:rPr>
                <w:color w:val="000000"/>
                <w:sz w:val="22"/>
                <w:szCs w:val="22"/>
              </w:rPr>
              <w:t>22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 xml:space="preserve">000,00 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Материнская плата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B54DF9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B54DF9" w:rsidRPr="008E3B8F">
              <w:rPr>
                <w:color w:val="000000"/>
                <w:sz w:val="22"/>
                <w:szCs w:val="22"/>
              </w:rPr>
              <w:t>12 0</w:t>
            </w:r>
            <w:r w:rsidRPr="008E3B8F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Оперативная память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B54DF9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B54DF9" w:rsidRPr="008E3B8F">
              <w:rPr>
                <w:color w:val="000000"/>
                <w:sz w:val="22"/>
                <w:szCs w:val="22"/>
              </w:rPr>
              <w:t>8 000</w:t>
            </w:r>
            <w:r w:rsidRPr="008E3B8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Модуль памяти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B54DF9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B54DF9" w:rsidRPr="008E3B8F">
              <w:rPr>
                <w:color w:val="000000"/>
                <w:sz w:val="22"/>
                <w:szCs w:val="22"/>
              </w:rPr>
              <w:t>8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E90CAE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USB-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разветвитель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90CAE" w:rsidRPr="008E3B8F" w:rsidRDefault="00E90CAE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AE" w:rsidRPr="008E3B8F" w:rsidRDefault="00E90CAE" w:rsidP="00D95151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</w:t>
            </w:r>
            <w:r w:rsidR="0090222B" w:rsidRPr="008E3B8F">
              <w:rPr>
                <w:color w:val="000000"/>
                <w:sz w:val="22"/>
                <w:szCs w:val="22"/>
              </w:rPr>
              <w:t xml:space="preserve"> </w:t>
            </w:r>
            <w:r w:rsidRPr="008E3B8F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AF3E42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AF3E42" w:rsidRPr="008E3B8F" w:rsidRDefault="00AF3E42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Наушники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F3E42" w:rsidRPr="008E3B8F" w:rsidRDefault="00AF3E42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42" w:rsidRPr="008E3B8F" w:rsidRDefault="00AF3E42" w:rsidP="00AF3E42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1 500,00</w:t>
            </w:r>
          </w:p>
        </w:tc>
      </w:tr>
      <w:tr w:rsidR="0090222B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90222B" w:rsidRPr="008E3B8F" w:rsidRDefault="0090222B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Кабель для зарядки смартфона/планшета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222B" w:rsidRPr="008E3B8F" w:rsidRDefault="0090222B" w:rsidP="009022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2B" w:rsidRPr="008E3B8F" w:rsidRDefault="0090222B" w:rsidP="0090222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600,00</w:t>
            </w:r>
          </w:p>
        </w:tc>
      </w:tr>
      <w:tr w:rsidR="0090222B" w:rsidRPr="008E3B8F" w:rsidTr="00936B07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90222B" w:rsidRPr="008E3B8F" w:rsidRDefault="0090222B" w:rsidP="00CD69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Сетевое зарядное устройство для смартфона/планшета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222B" w:rsidRPr="008E3B8F" w:rsidRDefault="0090222B" w:rsidP="009022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2B" w:rsidRPr="008E3B8F" w:rsidRDefault="0090222B" w:rsidP="0090222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1 300,00</w:t>
            </w:r>
          </w:p>
        </w:tc>
      </w:tr>
      <w:tr w:rsidR="00E90CAE" w:rsidRPr="008E3B8F" w:rsidTr="00D95151">
        <w:tc>
          <w:tcPr>
            <w:tcW w:w="9344" w:type="dxa"/>
            <w:gridSpan w:val="3"/>
          </w:tcPr>
          <w:p w:rsidR="00E90CAE" w:rsidRPr="008E3B8F" w:rsidRDefault="00956DE9" w:rsidP="00B54DF9">
            <w:pPr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Предельная сумма затрат в год не более </w:t>
            </w:r>
            <w:r w:rsidR="00B54DF9" w:rsidRPr="008E3B8F">
              <w:rPr>
                <w:b/>
                <w:sz w:val="22"/>
                <w:szCs w:val="22"/>
              </w:rPr>
              <w:t xml:space="preserve"> 2 017 690</w:t>
            </w:r>
            <w:r w:rsidR="00E90CAE" w:rsidRPr="008E3B8F">
              <w:rPr>
                <w:b/>
                <w:sz w:val="22"/>
                <w:szCs w:val="22"/>
              </w:rPr>
              <w:t xml:space="preserve">,00 рублей </w:t>
            </w:r>
          </w:p>
        </w:tc>
      </w:tr>
    </w:tbl>
    <w:p w:rsidR="00E90CAE" w:rsidRPr="008E3B8F" w:rsidRDefault="00E90CAE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32. Затраты на приобретение носителей информации, в том числе магнитных и оптических носителей информации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3112"/>
      </w:tblGrid>
      <w:tr w:rsidR="006F0181" w:rsidRPr="008E3B8F" w:rsidTr="00D95151">
        <w:trPr>
          <w:jc w:val="center"/>
        </w:trPr>
        <w:tc>
          <w:tcPr>
            <w:tcW w:w="3397" w:type="dxa"/>
          </w:tcPr>
          <w:p w:rsidR="006F0181" w:rsidRPr="008E3B8F" w:rsidRDefault="006F0181" w:rsidP="00956D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2835" w:type="dxa"/>
          </w:tcPr>
          <w:p w:rsidR="006F0181" w:rsidRPr="008E3B8F" w:rsidRDefault="006F0181" w:rsidP="0093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="00936B07" w:rsidRPr="008E3B8F">
              <w:rPr>
                <w:rFonts w:ascii="Times New Roman" w:hAnsi="Times New Roman" w:cs="Times New Roman"/>
                <w:b/>
                <w:szCs w:val="22"/>
              </w:rPr>
              <w:t>носителей информации по i-й должности, шт.</w:t>
            </w:r>
          </w:p>
        </w:tc>
        <w:tc>
          <w:tcPr>
            <w:tcW w:w="3112" w:type="dxa"/>
          </w:tcPr>
          <w:p w:rsidR="006F0181" w:rsidRPr="008E3B8F" w:rsidRDefault="006F0181" w:rsidP="0093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936B07" w:rsidRPr="008E3B8F">
              <w:rPr>
                <w:rFonts w:ascii="Times New Roman" w:hAnsi="Times New Roman" w:cs="Times New Roman"/>
                <w:b/>
                <w:szCs w:val="22"/>
              </w:rPr>
              <w:t>одной единицы носителя информации по i-й должности, руб.</w:t>
            </w:r>
          </w:p>
        </w:tc>
      </w:tr>
      <w:tr w:rsidR="006F0181" w:rsidRPr="008E3B8F" w:rsidTr="00D95151">
        <w:trPr>
          <w:jc w:val="center"/>
        </w:trPr>
        <w:tc>
          <w:tcPr>
            <w:tcW w:w="3397" w:type="dxa"/>
          </w:tcPr>
          <w:p w:rsidR="006F0181" w:rsidRPr="008E3B8F" w:rsidRDefault="006F0181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Внешний накопитель данных (</w:t>
            </w:r>
            <w:r w:rsidR="00936B07" w:rsidRPr="008E3B8F">
              <w:rPr>
                <w:rFonts w:ascii="Times New Roman" w:hAnsi="Times New Roman" w:cs="Times New Roman"/>
                <w:szCs w:val="22"/>
              </w:rPr>
              <w:t xml:space="preserve">Память USB </w:t>
            </w:r>
            <w:proofErr w:type="spellStart"/>
            <w:r w:rsidR="00936B07" w:rsidRPr="008E3B8F">
              <w:rPr>
                <w:rFonts w:ascii="Times New Roman" w:hAnsi="Times New Roman" w:cs="Times New Roman"/>
                <w:szCs w:val="22"/>
              </w:rPr>
              <w:t>Flash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835" w:type="dxa"/>
          </w:tcPr>
          <w:p w:rsidR="006F0181" w:rsidRPr="008E3B8F" w:rsidRDefault="006F0181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3112" w:type="dxa"/>
          </w:tcPr>
          <w:p w:rsidR="006F0181" w:rsidRPr="008E3B8F" w:rsidRDefault="006F0181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 1</w:t>
            </w:r>
            <w:r w:rsidR="0090222B"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3B8F">
              <w:rPr>
                <w:rFonts w:ascii="Times New Roman" w:hAnsi="Times New Roman" w:cs="Times New Roman"/>
                <w:szCs w:val="22"/>
              </w:rPr>
              <w:t>200,0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936B07" w:rsidRPr="008E3B8F" w:rsidTr="00D95151">
        <w:trPr>
          <w:jc w:val="center"/>
        </w:trPr>
        <w:tc>
          <w:tcPr>
            <w:tcW w:w="3397" w:type="dxa"/>
          </w:tcPr>
          <w:p w:rsidR="00936B07" w:rsidRPr="008E3B8F" w:rsidRDefault="00936B07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Внешний HDD</w:t>
            </w:r>
          </w:p>
        </w:tc>
        <w:tc>
          <w:tcPr>
            <w:tcW w:w="2835" w:type="dxa"/>
          </w:tcPr>
          <w:p w:rsidR="00936B07" w:rsidRPr="008E3B8F" w:rsidRDefault="00936B07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12" w:type="dxa"/>
          </w:tcPr>
          <w:p w:rsidR="00936B07" w:rsidRPr="008E3B8F" w:rsidRDefault="00936B07" w:rsidP="00B54D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 </w:t>
            </w:r>
            <w:r w:rsidR="00B54DF9" w:rsidRPr="008E3B8F">
              <w:rPr>
                <w:rFonts w:ascii="Times New Roman" w:hAnsi="Times New Roman" w:cs="Times New Roman"/>
                <w:szCs w:val="22"/>
              </w:rPr>
              <w:t>8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1779D" w:rsidRPr="008E3B8F" w:rsidTr="00D95151">
        <w:trPr>
          <w:jc w:val="center"/>
        </w:trPr>
        <w:tc>
          <w:tcPr>
            <w:tcW w:w="3397" w:type="dxa"/>
          </w:tcPr>
          <w:p w:rsidR="00B1779D" w:rsidRPr="008E3B8F" w:rsidRDefault="00B1779D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Оптический носитель (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DVD</w:t>
            </w:r>
            <w:r w:rsidRPr="008E3B8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835" w:type="dxa"/>
          </w:tcPr>
          <w:p w:rsidR="00B1779D" w:rsidRPr="008E3B8F" w:rsidRDefault="00B46093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112" w:type="dxa"/>
          </w:tcPr>
          <w:p w:rsidR="00B1779D" w:rsidRPr="008E3B8F" w:rsidRDefault="00B1779D" w:rsidP="00B17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 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200</w:t>
            </w:r>
            <w:r w:rsidRPr="008E3B8F">
              <w:rPr>
                <w:rFonts w:ascii="Times New Roman" w:hAnsi="Times New Roman" w:cs="Times New Roman"/>
                <w:szCs w:val="22"/>
              </w:rPr>
              <w:t>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1779D" w:rsidRPr="008E3B8F" w:rsidTr="00D95151">
        <w:trPr>
          <w:jc w:val="center"/>
        </w:trPr>
        <w:tc>
          <w:tcPr>
            <w:tcW w:w="3397" w:type="dxa"/>
          </w:tcPr>
          <w:p w:rsidR="00B1779D" w:rsidRPr="008E3B8F" w:rsidRDefault="00B1779D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Оптический носитель (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CD</w:t>
            </w:r>
            <w:r w:rsidRPr="008E3B8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835" w:type="dxa"/>
          </w:tcPr>
          <w:p w:rsidR="00B1779D" w:rsidRPr="008E3B8F" w:rsidRDefault="00B46093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112" w:type="dxa"/>
          </w:tcPr>
          <w:p w:rsidR="00B1779D" w:rsidRPr="008E3B8F" w:rsidRDefault="00B1779D" w:rsidP="00B17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 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170</w:t>
            </w:r>
            <w:r w:rsidRPr="008E3B8F">
              <w:rPr>
                <w:rFonts w:ascii="Times New Roman" w:hAnsi="Times New Roman" w:cs="Times New Roman"/>
                <w:szCs w:val="22"/>
              </w:rPr>
              <w:t>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6F0181" w:rsidRPr="008E3B8F" w:rsidTr="00D95151">
        <w:trPr>
          <w:jc w:val="center"/>
        </w:trPr>
        <w:tc>
          <w:tcPr>
            <w:tcW w:w="9344" w:type="dxa"/>
            <w:gridSpan w:val="3"/>
          </w:tcPr>
          <w:p w:rsidR="00956DE9" w:rsidRPr="008E3B8F" w:rsidRDefault="00956DE9" w:rsidP="00B54DF9">
            <w:pPr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Предельная сумма затрат в год не более </w:t>
            </w:r>
            <w:r w:rsidR="00B54DF9" w:rsidRPr="008E3B8F">
              <w:rPr>
                <w:b/>
                <w:sz w:val="22"/>
                <w:szCs w:val="22"/>
              </w:rPr>
              <w:t>97 250</w:t>
            </w:r>
            <w:r w:rsidR="006F0181" w:rsidRPr="008E3B8F">
              <w:rPr>
                <w:b/>
                <w:sz w:val="22"/>
                <w:szCs w:val="22"/>
              </w:rPr>
              <w:t xml:space="preserve">,00 рублей </w:t>
            </w:r>
          </w:p>
        </w:tc>
      </w:tr>
    </w:tbl>
    <w:p w:rsidR="006F0181" w:rsidRPr="008E3B8F" w:rsidRDefault="006F0181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0222B" w:rsidRPr="00BF566E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66E">
        <w:rPr>
          <w:sz w:val="22"/>
          <w:szCs w:val="22"/>
        </w:rPr>
        <w:t xml:space="preserve">33. Затраты на приобретение деталей для содержания принтеров, многофункциональных устройств, копировальных аппаратов и иной оргтехники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90222B" w:rsidRPr="00BF566E" w:rsidTr="00CE1279">
        <w:tc>
          <w:tcPr>
            <w:tcW w:w="3714" w:type="pct"/>
          </w:tcPr>
          <w:p w:rsidR="0090222B" w:rsidRPr="00BF566E" w:rsidRDefault="0090222B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F566E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286" w:type="pct"/>
          </w:tcPr>
          <w:p w:rsidR="0090222B" w:rsidRPr="00BF566E" w:rsidRDefault="0090222B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F566E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90222B" w:rsidRPr="00BF566E" w:rsidTr="00F84503">
        <w:tc>
          <w:tcPr>
            <w:tcW w:w="3714" w:type="pct"/>
            <w:vAlign w:val="center"/>
          </w:tcPr>
          <w:p w:rsidR="0090222B" w:rsidRPr="00BF566E" w:rsidRDefault="0090222B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566E">
              <w:rPr>
                <w:sz w:val="22"/>
                <w:szCs w:val="22"/>
              </w:rPr>
              <w:t>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286" w:type="pct"/>
            <w:vAlign w:val="center"/>
          </w:tcPr>
          <w:p w:rsidR="0090222B" w:rsidRPr="00BF566E" w:rsidRDefault="009E418E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6E">
              <w:rPr>
                <w:szCs w:val="22"/>
              </w:rPr>
              <w:t>Не более 484 000,00</w:t>
            </w:r>
          </w:p>
        </w:tc>
      </w:tr>
      <w:tr w:rsidR="0090222B" w:rsidRPr="00BF566E" w:rsidTr="00F84503">
        <w:tc>
          <w:tcPr>
            <w:tcW w:w="3714" w:type="pct"/>
            <w:vAlign w:val="center"/>
          </w:tcPr>
          <w:p w:rsidR="0090222B" w:rsidRPr="00BF566E" w:rsidRDefault="0090222B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566E">
              <w:rPr>
                <w:sz w:val="22"/>
                <w:szCs w:val="22"/>
              </w:rPr>
              <w:t>Затраты на приобретение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286" w:type="pct"/>
            <w:vAlign w:val="center"/>
          </w:tcPr>
          <w:p w:rsidR="0090222B" w:rsidRPr="00BF566E" w:rsidRDefault="009E418E" w:rsidP="00B54D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6E">
              <w:rPr>
                <w:szCs w:val="22"/>
              </w:rPr>
              <w:t>Не более 321 800,00</w:t>
            </w:r>
          </w:p>
        </w:tc>
      </w:tr>
      <w:tr w:rsidR="00B54DF9" w:rsidRPr="00BF566E" w:rsidTr="00B54DF9">
        <w:tc>
          <w:tcPr>
            <w:tcW w:w="5000" w:type="pct"/>
            <w:gridSpan w:val="2"/>
          </w:tcPr>
          <w:p w:rsidR="00B54DF9" w:rsidRPr="00BF566E" w:rsidRDefault="00B54DF9" w:rsidP="00B54DF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F566E">
              <w:rPr>
                <w:b/>
                <w:sz w:val="22"/>
                <w:szCs w:val="22"/>
              </w:rPr>
              <w:t>Предельная сумма затрат в год не более 805 800,00 рублей</w:t>
            </w:r>
          </w:p>
        </w:tc>
      </w:tr>
    </w:tbl>
    <w:p w:rsidR="006F0181" w:rsidRPr="00BF566E" w:rsidRDefault="006F0181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BF566E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66E">
        <w:rPr>
          <w:sz w:val="22"/>
          <w:szCs w:val="22"/>
        </w:rPr>
        <w:t xml:space="preserve">34. Затраты на приобретение расходных материалов для принтеров, многофункциональных устройств, копировальных аппаратов и иной оргтехники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9A7298" w:rsidRPr="00BF566E" w:rsidTr="00991FB6">
        <w:trPr>
          <w:trHeight w:val="628"/>
        </w:trPr>
        <w:tc>
          <w:tcPr>
            <w:tcW w:w="7083" w:type="dxa"/>
          </w:tcPr>
          <w:p w:rsidR="009A7298" w:rsidRPr="00BF566E" w:rsidRDefault="009A7298" w:rsidP="00991F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566E">
              <w:rPr>
                <w:rFonts w:ascii="Times New Roman" w:hAnsi="Times New Roman" w:cs="Times New Roman"/>
                <w:b/>
                <w:szCs w:val="22"/>
              </w:rPr>
              <w:t>Наименование затрат</w:t>
            </w:r>
          </w:p>
        </w:tc>
        <w:tc>
          <w:tcPr>
            <w:tcW w:w="2261" w:type="dxa"/>
          </w:tcPr>
          <w:p w:rsidR="009A7298" w:rsidRPr="00BF566E" w:rsidRDefault="009A7298" w:rsidP="00991F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566E">
              <w:rPr>
                <w:rFonts w:ascii="Times New Roman" w:hAnsi="Times New Roman" w:cs="Times New Roman"/>
                <w:b/>
                <w:szCs w:val="22"/>
              </w:rPr>
              <w:t>Предельная сумма затрат в год, руб.</w:t>
            </w:r>
          </w:p>
        </w:tc>
      </w:tr>
      <w:tr w:rsidR="009A7298" w:rsidRPr="00BF566E" w:rsidTr="00F84503">
        <w:trPr>
          <w:trHeight w:val="481"/>
        </w:trPr>
        <w:tc>
          <w:tcPr>
            <w:tcW w:w="7083" w:type="dxa"/>
            <w:vAlign w:val="center"/>
          </w:tcPr>
          <w:p w:rsidR="009A7298" w:rsidRPr="00BF566E" w:rsidRDefault="009A7298" w:rsidP="00991F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566E">
              <w:rPr>
                <w:rFonts w:ascii="Times New Roman" w:hAnsi="Times New Roman" w:cs="Times New Roman"/>
                <w:szCs w:val="22"/>
              </w:rPr>
              <w:t>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261" w:type="dxa"/>
            <w:vAlign w:val="center"/>
          </w:tcPr>
          <w:p w:rsidR="009A7298" w:rsidRPr="00BF566E" w:rsidRDefault="009A7298" w:rsidP="00991F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566E">
              <w:rPr>
                <w:rFonts w:ascii="Times New Roman" w:hAnsi="Times New Roman" w:cs="Times New Roman"/>
                <w:szCs w:val="22"/>
              </w:rPr>
              <w:t>Не более 484 000,00</w:t>
            </w:r>
          </w:p>
        </w:tc>
      </w:tr>
      <w:tr w:rsidR="009A7298" w:rsidRPr="00BF566E" w:rsidTr="00991FB6">
        <w:tc>
          <w:tcPr>
            <w:tcW w:w="9344" w:type="dxa"/>
            <w:gridSpan w:val="2"/>
          </w:tcPr>
          <w:p w:rsidR="009A7298" w:rsidRPr="00BF566E" w:rsidRDefault="009A7298" w:rsidP="00991FB6">
            <w:pPr>
              <w:pStyle w:val="ConsPlusNormal"/>
              <w:tabs>
                <w:tab w:val="left" w:pos="7500"/>
              </w:tabs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F566E">
              <w:rPr>
                <w:rFonts w:ascii="Times New Roman" w:hAnsi="Times New Roman" w:cs="Times New Roman"/>
                <w:b/>
                <w:szCs w:val="22"/>
              </w:rPr>
              <w:t>Предельная сумма затрат в год не более 484 000,00 рублей</w:t>
            </w:r>
          </w:p>
        </w:tc>
      </w:tr>
    </w:tbl>
    <w:p w:rsidR="006F0181" w:rsidRPr="00BF566E" w:rsidRDefault="006F0181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BF566E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66E">
        <w:rPr>
          <w:sz w:val="22"/>
          <w:szCs w:val="22"/>
        </w:rPr>
        <w:t xml:space="preserve">35. Затраты на приобретение запасных частей для принтеров, многофункциональных устройств, копировальных аппаратов и иной оргтехники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B54DF9" w:rsidRPr="00BF566E" w:rsidTr="001524E2">
        <w:trPr>
          <w:trHeight w:val="628"/>
        </w:trPr>
        <w:tc>
          <w:tcPr>
            <w:tcW w:w="7083" w:type="dxa"/>
          </w:tcPr>
          <w:p w:rsidR="00B54DF9" w:rsidRPr="00BF566E" w:rsidRDefault="00B54DF9" w:rsidP="002C4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566E">
              <w:rPr>
                <w:rFonts w:ascii="Times New Roman" w:hAnsi="Times New Roman" w:cs="Times New Roman"/>
                <w:b/>
                <w:szCs w:val="22"/>
              </w:rPr>
              <w:t>Наименование затрат</w:t>
            </w:r>
          </w:p>
        </w:tc>
        <w:tc>
          <w:tcPr>
            <w:tcW w:w="2261" w:type="dxa"/>
          </w:tcPr>
          <w:p w:rsidR="00B54DF9" w:rsidRPr="00BF566E" w:rsidRDefault="00B54DF9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566E">
              <w:rPr>
                <w:rFonts w:ascii="Times New Roman" w:hAnsi="Times New Roman" w:cs="Times New Roman"/>
                <w:b/>
                <w:szCs w:val="22"/>
              </w:rPr>
              <w:t>Предельная сумма затрат в год, руб.</w:t>
            </w:r>
          </w:p>
        </w:tc>
      </w:tr>
      <w:tr w:rsidR="00B54DF9" w:rsidRPr="00BF566E" w:rsidTr="00F84503">
        <w:trPr>
          <w:trHeight w:val="481"/>
        </w:trPr>
        <w:tc>
          <w:tcPr>
            <w:tcW w:w="7083" w:type="dxa"/>
            <w:vAlign w:val="center"/>
          </w:tcPr>
          <w:p w:rsidR="00B54DF9" w:rsidRPr="00BF566E" w:rsidRDefault="00B54DF9" w:rsidP="00B54D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566E">
              <w:rPr>
                <w:rFonts w:ascii="Times New Roman" w:hAnsi="Times New Roman" w:cs="Times New Roman"/>
                <w:szCs w:val="22"/>
              </w:rPr>
              <w:t>Затраты на приобретение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261" w:type="dxa"/>
            <w:vAlign w:val="center"/>
          </w:tcPr>
          <w:p w:rsidR="00B54DF9" w:rsidRPr="00BF566E" w:rsidRDefault="00B54DF9" w:rsidP="00B54D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566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9A7298" w:rsidRPr="00BF566E">
              <w:rPr>
                <w:rFonts w:ascii="Times New Roman" w:hAnsi="Times New Roman" w:cs="Times New Roman"/>
                <w:szCs w:val="22"/>
              </w:rPr>
              <w:t>321 800</w:t>
            </w:r>
            <w:r w:rsidRPr="00BF566E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132D67" w:rsidRPr="00BF566E" w:rsidTr="00D95151">
        <w:tc>
          <w:tcPr>
            <w:tcW w:w="9344" w:type="dxa"/>
            <w:gridSpan w:val="2"/>
          </w:tcPr>
          <w:p w:rsidR="00132D67" w:rsidRPr="00BF566E" w:rsidRDefault="00132D67" w:rsidP="00132D67">
            <w:pPr>
              <w:pStyle w:val="ConsPlusNormal"/>
              <w:tabs>
                <w:tab w:val="left" w:pos="7500"/>
              </w:tabs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F566E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9A7298" w:rsidRPr="00BF566E">
              <w:rPr>
                <w:rFonts w:ascii="Times New Roman" w:hAnsi="Times New Roman" w:cs="Times New Roman"/>
                <w:b/>
                <w:szCs w:val="22"/>
              </w:rPr>
              <w:t>321 800</w:t>
            </w:r>
            <w:r w:rsidRPr="00BF566E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4E72F3" w:rsidRPr="008E3B8F" w:rsidRDefault="004E72F3" w:rsidP="00956DE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66E">
        <w:rPr>
          <w:sz w:val="22"/>
          <w:szCs w:val="22"/>
        </w:rPr>
        <w:t xml:space="preserve">36. Затраты на приобретение материальных запасов по обеспечению безопасности информации </w:t>
      </w:r>
      <w:r w:rsidR="00956DE9" w:rsidRPr="00BF566E">
        <w:rPr>
          <w:sz w:val="22"/>
          <w:szCs w:val="22"/>
        </w:rPr>
        <w:t>не планируются</w:t>
      </w:r>
      <w:r w:rsidRPr="00BF566E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аренду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956DE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36.1. Затраты на оплату услуг по предоставлению рабочей станции с базовым программным обеспечением </w:t>
      </w:r>
      <w:r w:rsidR="00956DE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956DE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lastRenderedPageBreak/>
        <w:t xml:space="preserve">36.2. Затраты на оплату услуг по предоставлению стационарного телефонного аппарата </w:t>
      </w:r>
      <w:r w:rsidR="00956DE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II. Прочие затраты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Затраты на услуги связи, не отнесенные к затратам на услуги связи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в рамках затрат на информационно-коммуникационные технологии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A7177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37. Затраты на услуги связи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956DE9" w:rsidRPr="008E3B8F" w:rsidTr="00CE1279">
        <w:tc>
          <w:tcPr>
            <w:tcW w:w="3714" w:type="pct"/>
          </w:tcPr>
          <w:p w:rsidR="00956DE9" w:rsidRPr="008E3B8F" w:rsidRDefault="00956DE9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286" w:type="pct"/>
          </w:tcPr>
          <w:p w:rsidR="00956DE9" w:rsidRPr="008E3B8F" w:rsidRDefault="00956DE9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956DE9" w:rsidRPr="008E3B8F" w:rsidTr="00CE1279">
        <w:tc>
          <w:tcPr>
            <w:tcW w:w="3714" w:type="pct"/>
          </w:tcPr>
          <w:p w:rsidR="00956DE9" w:rsidRPr="008E3B8F" w:rsidRDefault="00956DE9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</w:t>
            </w:r>
            <w:r w:rsidR="00B46093" w:rsidRPr="008E3B8F">
              <w:rPr>
                <w:sz w:val="22"/>
                <w:szCs w:val="22"/>
              </w:rPr>
              <w:t>на оплату услуг почтовой связи</w:t>
            </w:r>
          </w:p>
        </w:tc>
        <w:tc>
          <w:tcPr>
            <w:tcW w:w="1286" w:type="pct"/>
          </w:tcPr>
          <w:p w:rsidR="00956DE9" w:rsidRPr="008E3B8F" w:rsidRDefault="00956DE9" w:rsidP="00B4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B46093" w:rsidRPr="008E3B8F">
              <w:rPr>
                <w:sz w:val="22"/>
                <w:szCs w:val="22"/>
                <w:lang w:val="en-US"/>
              </w:rPr>
              <w:t>500</w:t>
            </w:r>
            <w:r w:rsidRPr="008E3B8F">
              <w:rPr>
                <w:sz w:val="22"/>
                <w:szCs w:val="22"/>
              </w:rPr>
              <w:t xml:space="preserve"> </w:t>
            </w:r>
            <w:r w:rsidR="00B46093" w:rsidRPr="008E3B8F">
              <w:rPr>
                <w:sz w:val="22"/>
                <w:szCs w:val="22"/>
                <w:lang w:val="en-US"/>
              </w:rPr>
              <w:t>0</w:t>
            </w:r>
            <w:r w:rsidRPr="008E3B8F">
              <w:rPr>
                <w:sz w:val="22"/>
                <w:szCs w:val="22"/>
              </w:rPr>
              <w:t>00,00</w:t>
            </w:r>
          </w:p>
        </w:tc>
      </w:tr>
      <w:tr w:rsidR="00956DE9" w:rsidRPr="008E3B8F" w:rsidTr="00CE1279">
        <w:tc>
          <w:tcPr>
            <w:tcW w:w="3714" w:type="pct"/>
          </w:tcPr>
          <w:p w:rsidR="00956DE9" w:rsidRPr="008E3B8F" w:rsidRDefault="00956DE9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</w:t>
            </w:r>
            <w:r w:rsidR="00B46093" w:rsidRPr="008E3B8F">
              <w:rPr>
                <w:sz w:val="22"/>
                <w:szCs w:val="22"/>
              </w:rPr>
              <w:t>на оплату услуг специальной связи</w:t>
            </w:r>
          </w:p>
        </w:tc>
        <w:tc>
          <w:tcPr>
            <w:tcW w:w="1286" w:type="pct"/>
          </w:tcPr>
          <w:p w:rsidR="00956DE9" w:rsidRPr="008E3B8F" w:rsidRDefault="00B46093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956DE9" w:rsidRPr="008E3B8F" w:rsidTr="00CE1279">
        <w:tc>
          <w:tcPr>
            <w:tcW w:w="3714" w:type="pct"/>
          </w:tcPr>
          <w:p w:rsidR="00956DE9" w:rsidRPr="008E3B8F" w:rsidRDefault="00956DE9" w:rsidP="00CE127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86" w:type="pct"/>
          </w:tcPr>
          <w:p w:rsidR="00956DE9" w:rsidRPr="008E3B8F" w:rsidRDefault="00956DE9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Не более </w:t>
            </w:r>
            <w:r w:rsidR="00B46093" w:rsidRPr="008E3B8F">
              <w:rPr>
                <w:b/>
                <w:sz w:val="22"/>
                <w:szCs w:val="22"/>
                <w:lang w:val="en-US"/>
              </w:rPr>
              <w:t>500</w:t>
            </w:r>
            <w:r w:rsidR="00B46093" w:rsidRPr="008E3B8F">
              <w:rPr>
                <w:b/>
                <w:sz w:val="22"/>
                <w:szCs w:val="22"/>
              </w:rPr>
              <w:t xml:space="preserve"> </w:t>
            </w:r>
            <w:r w:rsidR="00B46093" w:rsidRPr="008E3B8F">
              <w:rPr>
                <w:b/>
                <w:sz w:val="22"/>
                <w:szCs w:val="22"/>
                <w:lang w:val="en-US"/>
              </w:rPr>
              <w:t>0</w:t>
            </w:r>
            <w:r w:rsidR="00B46093" w:rsidRPr="008E3B8F">
              <w:rPr>
                <w:b/>
                <w:sz w:val="22"/>
                <w:szCs w:val="22"/>
              </w:rPr>
              <w:t>00</w:t>
            </w:r>
            <w:r w:rsidRPr="008E3B8F">
              <w:rPr>
                <w:b/>
                <w:sz w:val="22"/>
                <w:szCs w:val="22"/>
              </w:rPr>
              <w:t>,00</w:t>
            </w:r>
          </w:p>
        </w:tc>
      </w:tr>
    </w:tbl>
    <w:p w:rsidR="006A7177" w:rsidRPr="008E3B8F" w:rsidRDefault="006A7177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A7177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38. Затраты на оплату услуг почтовой связи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515"/>
      </w:tblGrid>
      <w:tr w:rsidR="006A7177" w:rsidRPr="008E3B8F" w:rsidTr="00225309">
        <w:tc>
          <w:tcPr>
            <w:tcW w:w="2830" w:type="dxa"/>
          </w:tcPr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 затрат</w:t>
            </w:r>
          </w:p>
        </w:tc>
        <w:tc>
          <w:tcPr>
            <w:tcW w:w="2977" w:type="dxa"/>
          </w:tcPr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Планируемое </w:t>
            </w:r>
            <w:r w:rsidR="00B46093" w:rsidRPr="008E3B8F">
              <w:rPr>
                <w:rFonts w:ascii="Times New Roman" w:hAnsi="Times New Roman" w:cs="Times New Roman"/>
                <w:b/>
                <w:szCs w:val="22"/>
              </w:rPr>
              <w:t>количество i-х почтовых отправлений в год*, шт.</w:t>
            </w:r>
          </w:p>
        </w:tc>
        <w:tc>
          <w:tcPr>
            <w:tcW w:w="3515" w:type="dxa"/>
          </w:tcPr>
          <w:p w:rsidR="006A7177" w:rsidRPr="008E3B8F" w:rsidRDefault="006A7177" w:rsidP="00B460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B46093" w:rsidRPr="008E3B8F">
              <w:rPr>
                <w:rFonts w:ascii="Times New Roman" w:hAnsi="Times New Roman" w:cs="Times New Roman"/>
                <w:b/>
                <w:szCs w:val="22"/>
              </w:rPr>
              <w:t>одного i-</w:t>
            </w:r>
            <w:proofErr w:type="spellStart"/>
            <w:r w:rsidR="00B46093"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="00B46093" w:rsidRPr="008E3B8F">
              <w:rPr>
                <w:rFonts w:ascii="Times New Roman" w:hAnsi="Times New Roman" w:cs="Times New Roman"/>
                <w:b/>
                <w:szCs w:val="22"/>
              </w:rPr>
              <w:t xml:space="preserve"> почтового отправления**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, руб. </w:t>
            </w:r>
          </w:p>
        </w:tc>
      </w:tr>
      <w:tr w:rsidR="006A7177" w:rsidRPr="008E3B8F" w:rsidTr="003C5B27">
        <w:tc>
          <w:tcPr>
            <w:tcW w:w="2830" w:type="dxa"/>
            <w:vAlign w:val="center"/>
          </w:tcPr>
          <w:p w:rsidR="006A7177" w:rsidRPr="008E3B8F" w:rsidRDefault="006A7177" w:rsidP="00D951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Почтовые отправления, в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>. приобретение знаков почтовой оплаты (марок)</w:t>
            </w:r>
          </w:p>
        </w:tc>
        <w:tc>
          <w:tcPr>
            <w:tcW w:w="2977" w:type="dxa"/>
            <w:vAlign w:val="center"/>
          </w:tcPr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10 000</w:t>
            </w:r>
          </w:p>
        </w:tc>
        <w:tc>
          <w:tcPr>
            <w:tcW w:w="3515" w:type="dxa"/>
            <w:vAlign w:val="center"/>
          </w:tcPr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уровня тарифов и тарифных планов на услуги почтовой связи, утвержденных регулятором</w:t>
            </w:r>
          </w:p>
        </w:tc>
      </w:tr>
      <w:tr w:rsidR="006A7177" w:rsidRPr="008E3B8F" w:rsidTr="00D95151">
        <w:tc>
          <w:tcPr>
            <w:tcW w:w="9322" w:type="dxa"/>
            <w:gridSpan w:val="3"/>
          </w:tcPr>
          <w:p w:rsidR="006A7177" w:rsidRPr="008E3B8F" w:rsidRDefault="00CE4E32" w:rsidP="00CE4E3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Предельная сумма затрат в год не более 500 000,00 рублей</w:t>
            </w:r>
          </w:p>
        </w:tc>
      </w:tr>
    </w:tbl>
    <w:p w:rsidR="006A7177" w:rsidRPr="008E3B8F" w:rsidRDefault="00B46093" w:rsidP="006A717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>*</w:t>
      </w:r>
      <w:r w:rsidR="006A7177" w:rsidRPr="008E3B8F">
        <w:rPr>
          <w:rFonts w:ascii="Times New Roman" w:hAnsi="Times New Roman" w:cs="Times New Roman"/>
          <w:szCs w:val="22"/>
        </w:rPr>
        <w:t xml:space="preserve"> </w:t>
      </w:r>
      <w:r w:rsidRPr="008E3B8F">
        <w:rPr>
          <w:rFonts w:ascii="Times New Roman" w:hAnsi="Times New Roman" w:cs="Times New Roman"/>
          <w:szCs w:val="22"/>
        </w:rPr>
        <w:t>К</w:t>
      </w:r>
      <w:r w:rsidR="006A7177" w:rsidRPr="008E3B8F">
        <w:rPr>
          <w:rFonts w:ascii="Times New Roman" w:hAnsi="Times New Roman" w:cs="Times New Roman"/>
          <w:szCs w:val="22"/>
        </w:rPr>
        <w:t>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округ.</w:t>
      </w:r>
    </w:p>
    <w:p w:rsidR="006A7177" w:rsidRPr="008E3B8F" w:rsidRDefault="00B46093" w:rsidP="006A717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>**</w:t>
      </w:r>
      <w:r w:rsidR="006A7177" w:rsidRPr="008E3B8F">
        <w:rPr>
          <w:rFonts w:ascii="Times New Roman" w:hAnsi="Times New Roman" w:cs="Times New Roman"/>
          <w:szCs w:val="22"/>
        </w:rPr>
        <w:t xml:space="preserve"> Стоимость отправлений определяется на основании утвержденных тарифов на момент отправки и может изменяться в течении года. 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округ.</w:t>
      </w:r>
    </w:p>
    <w:p w:rsidR="006A7177" w:rsidRPr="008E3B8F" w:rsidRDefault="006A7177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B4609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39. Затраты на оплату услуг специальной связи </w:t>
      </w:r>
      <w:r w:rsidR="00B46093" w:rsidRPr="008E3B8F">
        <w:rPr>
          <w:sz w:val="22"/>
          <w:szCs w:val="22"/>
        </w:rPr>
        <w:t>не планиру</w:t>
      </w:r>
      <w:r w:rsidR="001677DB" w:rsidRPr="008E3B8F">
        <w:rPr>
          <w:sz w:val="22"/>
          <w:szCs w:val="22"/>
        </w:rPr>
        <w:t>ю</w:t>
      </w:r>
      <w:r w:rsidR="00B46093" w:rsidRPr="008E3B8F">
        <w:rPr>
          <w:sz w:val="22"/>
          <w:szCs w:val="22"/>
        </w:rPr>
        <w:t>тся.</w:t>
      </w:r>
    </w:p>
    <w:p w:rsidR="004E72F3" w:rsidRPr="008E3B8F" w:rsidRDefault="004E72F3" w:rsidP="004E72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транспортные услуги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B4609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40. Затраты по договору об оказании услуг перевозки (транспортировки) грузов </w:t>
      </w:r>
      <w:r w:rsidR="00B46093" w:rsidRPr="008E3B8F">
        <w:rPr>
          <w:sz w:val="22"/>
          <w:szCs w:val="22"/>
        </w:rPr>
        <w:t>не планиру</w:t>
      </w:r>
      <w:r w:rsidR="001677DB" w:rsidRPr="008E3B8F">
        <w:rPr>
          <w:sz w:val="22"/>
          <w:szCs w:val="22"/>
        </w:rPr>
        <w:t>ю</w:t>
      </w:r>
      <w:r w:rsidR="00B46093" w:rsidRPr="008E3B8F">
        <w:rPr>
          <w:sz w:val="22"/>
          <w:szCs w:val="22"/>
        </w:rPr>
        <w:t>тся</w:t>
      </w:r>
      <w:r w:rsidRPr="008E3B8F">
        <w:rPr>
          <w:sz w:val="22"/>
          <w:szCs w:val="22"/>
        </w:rPr>
        <w:t>.</w:t>
      </w:r>
    </w:p>
    <w:p w:rsidR="00B46093" w:rsidRPr="008E3B8F" w:rsidRDefault="00B46093" w:rsidP="00B4609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41. Затраты на оплату услуг аренды транспортных средств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1985"/>
        <w:gridCol w:w="2491"/>
        <w:gridCol w:w="2321"/>
      </w:tblGrid>
      <w:tr w:rsidR="00B46093" w:rsidRPr="008E3B8F" w:rsidTr="00CD6960">
        <w:tc>
          <w:tcPr>
            <w:tcW w:w="1363" w:type="pct"/>
          </w:tcPr>
          <w:p w:rsidR="00B46093" w:rsidRPr="008E3B8F" w:rsidRDefault="00B46093" w:rsidP="00B460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062" w:type="pct"/>
          </w:tcPr>
          <w:p w:rsidR="00B46093" w:rsidRPr="008E3B8F" w:rsidRDefault="00B46093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i-х транспортных средств</w:t>
            </w:r>
          </w:p>
        </w:tc>
        <w:tc>
          <w:tcPr>
            <w:tcW w:w="1333" w:type="pct"/>
          </w:tcPr>
          <w:p w:rsidR="00B46093" w:rsidRPr="008E3B8F" w:rsidRDefault="00B46093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аренды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транспортного средства в месяц /(цена аренды автомобиля в час), руб.</w:t>
            </w:r>
          </w:p>
        </w:tc>
        <w:tc>
          <w:tcPr>
            <w:tcW w:w="1243" w:type="pct"/>
          </w:tcPr>
          <w:p w:rsidR="00B46093" w:rsidRPr="008E3B8F" w:rsidRDefault="00B46093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Планируемое количество месяцев аренды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транспортного средства / (часов в месяц)</w:t>
            </w:r>
          </w:p>
        </w:tc>
      </w:tr>
      <w:tr w:rsidR="00B46093" w:rsidRPr="008E3B8F" w:rsidTr="003B5421">
        <w:tc>
          <w:tcPr>
            <w:tcW w:w="1363" w:type="pct"/>
            <w:vAlign w:val="center"/>
          </w:tcPr>
          <w:p w:rsidR="00B46093" w:rsidRPr="008E3B8F" w:rsidRDefault="00B46093" w:rsidP="00B460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Услуги аренды транспортных средств с водителем</w:t>
            </w:r>
          </w:p>
        </w:tc>
        <w:tc>
          <w:tcPr>
            <w:tcW w:w="1062" w:type="pct"/>
            <w:vAlign w:val="center"/>
          </w:tcPr>
          <w:p w:rsidR="00B46093" w:rsidRPr="008E3B8F" w:rsidRDefault="00B46093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3" w:type="pct"/>
            <w:vAlign w:val="center"/>
          </w:tcPr>
          <w:p w:rsidR="00B46093" w:rsidRPr="008E3B8F" w:rsidRDefault="00B46093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96000,00/(800)</w:t>
            </w:r>
          </w:p>
        </w:tc>
        <w:tc>
          <w:tcPr>
            <w:tcW w:w="1243" w:type="pct"/>
            <w:vAlign w:val="center"/>
          </w:tcPr>
          <w:p w:rsidR="00B46093" w:rsidRPr="008E3B8F" w:rsidRDefault="00B46093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12/(120)</w:t>
            </w:r>
          </w:p>
        </w:tc>
      </w:tr>
      <w:tr w:rsidR="00CE4E32" w:rsidRPr="008E3B8F" w:rsidTr="00CE4E32">
        <w:tc>
          <w:tcPr>
            <w:tcW w:w="5000" w:type="pct"/>
            <w:gridSpan w:val="4"/>
          </w:tcPr>
          <w:p w:rsidR="00CE4E32" w:rsidRPr="008E3B8F" w:rsidRDefault="00CE4E32" w:rsidP="00CE4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Предельная сумма затрат в год не более 1 152 000,00 руб.</w:t>
            </w:r>
          </w:p>
        </w:tc>
      </w:tr>
    </w:tbl>
    <w:p w:rsidR="00B46093" w:rsidRPr="008E3B8F" w:rsidRDefault="00B4609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677DB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42. Затраты на оплату разовых услуг пассажирских перевозок при проведении совещания </w:t>
      </w:r>
      <w:r w:rsidR="001677DB" w:rsidRPr="008E3B8F">
        <w:rPr>
          <w:sz w:val="22"/>
          <w:szCs w:val="22"/>
        </w:rPr>
        <w:t>не планируются.</w:t>
      </w:r>
    </w:p>
    <w:p w:rsidR="0015356A" w:rsidRPr="008E3B8F" w:rsidRDefault="0015356A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lastRenderedPageBreak/>
        <w:t xml:space="preserve">43. Затраты на оплату проезда работника к месту нахождения учебного заведения и обратно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Затраты на оплату расходов по договорам об оказании услуг,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связанных с проездом и наймом жилого помещения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в связи с командированием работников, заключаемым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со сторонними организациями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5356A" w:rsidRPr="008E3B8F" w:rsidRDefault="0015356A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45. Затраты по договору на проезд к месту командирования и обратно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5356A" w:rsidRPr="008E3B8F" w:rsidRDefault="0015356A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46. Затраты по договору на наем жилого помещения на период командирования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коммунальные услуги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47. Затраты на коммунальные услуги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48. Затраты на газоснабжение и иные виды топлива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49. Затраты на электроснабжение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50. Затраты на теплоснабжение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51. Затраты на горячее водоснабжение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52. Затраты на холодное водоснабжение и водоотведение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53. Затраты на оплату услуг внештатных сотрудников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Затраты на аренду помещений и оборудования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54. Затраты на аренду помещений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55. Затраты на аренду помещения (зала) для проведения совещания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56. Затраты на аренду оборудования для проведения совещания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56.1. Затраты на оплату услуг по предоставлению мультимедийного оборудования для обеспечения деятельности государственных органов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Затраты на содержание имущества, не отнесенные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к затратам на содержание имущества в рамках затрат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на информационно-коммуникационные технологии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83382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57. Затраты на содержание и техническое обслуживание помещений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483382" w:rsidRPr="008E3B8F" w:rsidTr="00CE1279">
        <w:tc>
          <w:tcPr>
            <w:tcW w:w="3714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286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1286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проведение текущего ремонта помещения</w:t>
            </w:r>
          </w:p>
        </w:tc>
        <w:tc>
          <w:tcPr>
            <w:tcW w:w="1286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содержание прилегающей территории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оплату услуг по обслуживанию и уборке помещения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вывоз твердых бытовых отходов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lastRenderedPageBreak/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лифтов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водонапорной насосной станции хозяйственно-питьевого и противопожарного водоснабжения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водонапорной насосной станции пожаротушения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индивидуального теплового пункта, в том числе на подготовку отопительной системы к зимнему сезону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 xml:space="preserve">-профилактический ремонт электрооборудования (электроподстанций, трансформаторных подстанций, </w:t>
            </w:r>
            <w:proofErr w:type="spellStart"/>
            <w:r w:rsidRPr="008E3B8F">
              <w:rPr>
                <w:sz w:val="22"/>
                <w:szCs w:val="22"/>
              </w:rPr>
              <w:t>электрощитовых</w:t>
            </w:r>
            <w:proofErr w:type="spellEnd"/>
            <w:r w:rsidRPr="008E3B8F">
              <w:rPr>
                <w:sz w:val="22"/>
                <w:szCs w:val="22"/>
              </w:rPr>
              <w:t>) административного здания (помещения)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  <w:tr w:rsidR="00483382" w:rsidRPr="008E3B8F" w:rsidTr="00CE1279">
        <w:tc>
          <w:tcPr>
            <w:tcW w:w="3714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86" w:type="pct"/>
          </w:tcPr>
          <w:p w:rsidR="00483382" w:rsidRPr="008E3B8F" w:rsidRDefault="00483382" w:rsidP="004833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3B8F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483382" w:rsidRPr="008E3B8F" w:rsidRDefault="00483382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58. Затраты на закупку услуг управляющей компании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59. В формулах для расчета затрат, указанных в </w:t>
      </w:r>
      <w:hyperlink w:anchor="Par560" w:tooltip="61. Затраты на проведение текущего ремонта помещения (Зтр) определяются исходя из установленной государственным органом нормы проведения ремонта, но не более одного раза в три года." w:history="1">
        <w:r w:rsidRPr="008E3B8F">
          <w:rPr>
            <w:sz w:val="22"/>
            <w:szCs w:val="22"/>
          </w:rPr>
          <w:t>пунктах 61</w:t>
        </w:r>
      </w:hyperlink>
      <w:r w:rsidRPr="008E3B8F">
        <w:rPr>
          <w:sz w:val="22"/>
          <w:szCs w:val="22"/>
        </w:rPr>
        <w:t xml:space="preserve">, </w:t>
      </w:r>
      <w:hyperlink w:anchor="Par575" w:tooltip="63. Затраты на оплату услуг по обслуживанию и уборке помещения (Заутп) определяются по формуле:" w:history="1">
        <w:r w:rsidRPr="008E3B8F">
          <w:rPr>
            <w:sz w:val="22"/>
            <w:szCs w:val="22"/>
          </w:rPr>
          <w:t>63</w:t>
        </w:r>
      </w:hyperlink>
      <w:r w:rsidRPr="008E3B8F">
        <w:rPr>
          <w:sz w:val="22"/>
          <w:szCs w:val="22"/>
        </w:rPr>
        <w:t xml:space="preserve"> и </w:t>
      </w:r>
      <w:hyperlink w:anchor="Par597" w:tooltip="66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внсв) определяются по формуле:" w:history="1">
        <w:r w:rsidRPr="008E3B8F">
          <w:rPr>
            <w:sz w:val="22"/>
            <w:szCs w:val="22"/>
          </w:rPr>
          <w:t>66</w:t>
        </w:r>
      </w:hyperlink>
      <w:r w:rsidRPr="008E3B8F">
        <w:rPr>
          <w:sz w:val="22"/>
          <w:szCs w:val="22"/>
        </w:rPr>
        <w:t xml:space="preserve"> - </w:t>
      </w:r>
      <w:hyperlink w:anchor="Par611" w:tooltip="68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итп), определяются по формуле:" w:history="1">
        <w:r w:rsidRPr="008E3B8F">
          <w:rPr>
            <w:sz w:val="22"/>
            <w:szCs w:val="22"/>
          </w:rPr>
          <w:t>68</w:t>
        </w:r>
      </w:hyperlink>
      <w:r w:rsidRPr="008E3B8F">
        <w:rPr>
          <w:sz w:val="22"/>
          <w:szCs w:val="22"/>
        </w:rPr>
        <w:t xml:space="preserve"> настояще</w:t>
      </w:r>
      <w:r w:rsidR="001677DB" w:rsidRPr="008E3B8F">
        <w:rPr>
          <w:sz w:val="22"/>
          <w:szCs w:val="22"/>
        </w:rPr>
        <w:t>го</w:t>
      </w:r>
      <w:r w:rsidRPr="008E3B8F">
        <w:rPr>
          <w:sz w:val="22"/>
          <w:szCs w:val="22"/>
        </w:rPr>
        <w:t xml:space="preserve"> </w:t>
      </w:r>
      <w:r w:rsidR="001677DB" w:rsidRPr="008E3B8F">
        <w:rPr>
          <w:sz w:val="22"/>
          <w:szCs w:val="22"/>
        </w:rPr>
        <w:t>документа</w:t>
      </w:r>
      <w:r w:rsidRPr="008E3B8F">
        <w:rPr>
          <w:sz w:val="22"/>
          <w:szCs w:val="22"/>
        </w:rPr>
        <w:t xml:space="preserve">, значение показателя площади помещений должно находиться в пределах нормативов площадей, установленных </w:t>
      </w:r>
      <w:r w:rsidR="001677DB" w:rsidRPr="008E3B8F">
        <w:rPr>
          <w:sz w:val="22"/>
          <w:szCs w:val="22"/>
        </w:rPr>
        <w:t>местной администрацией</w:t>
      </w:r>
      <w:r w:rsidRPr="008E3B8F">
        <w:rPr>
          <w:sz w:val="22"/>
          <w:szCs w:val="22"/>
        </w:rPr>
        <w:t>.</w:t>
      </w:r>
    </w:p>
    <w:p w:rsidR="001677DB" w:rsidRPr="008E3B8F" w:rsidRDefault="001677DB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60.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систем охранно-тревожной сигнализации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4" w:name="Par560"/>
      <w:bookmarkEnd w:id="4"/>
      <w:r w:rsidRPr="008E3B8F">
        <w:rPr>
          <w:sz w:val="22"/>
          <w:szCs w:val="22"/>
        </w:rPr>
        <w:t xml:space="preserve">61. Затраты на проведение текущего ремонта помещения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62. Затраты на содержание прилегающей территории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5" w:name="Par575"/>
      <w:bookmarkEnd w:id="5"/>
      <w:r w:rsidRPr="008E3B8F">
        <w:rPr>
          <w:sz w:val="22"/>
          <w:szCs w:val="22"/>
        </w:rPr>
        <w:t xml:space="preserve">63. Затраты на оплату услуг по обслуживанию и уборке помещения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64. Затраты на вывоз твердых бытовых отходов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65.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лифтов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6" w:name="Par597"/>
      <w:bookmarkEnd w:id="6"/>
      <w:r w:rsidRPr="008E3B8F">
        <w:rPr>
          <w:sz w:val="22"/>
          <w:szCs w:val="22"/>
        </w:rPr>
        <w:t xml:space="preserve">66.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водонапорной насосной станции хозяйственно-питьевого и противопожарного водоснабжения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67.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водонапорной насосной станции пожаротушения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7" w:name="Par611"/>
      <w:bookmarkEnd w:id="7"/>
      <w:r w:rsidRPr="008E3B8F">
        <w:rPr>
          <w:sz w:val="22"/>
          <w:szCs w:val="22"/>
        </w:rPr>
        <w:t xml:space="preserve">68.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индивидуального теплового пункта, в том числе на подготовку отопительной системы к зимнему сезону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69.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8E3B8F">
        <w:rPr>
          <w:sz w:val="22"/>
          <w:szCs w:val="22"/>
        </w:rPr>
        <w:t>электрощитовых</w:t>
      </w:r>
      <w:proofErr w:type="spellEnd"/>
      <w:r w:rsidRPr="008E3B8F">
        <w:rPr>
          <w:sz w:val="22"/>
          <w:szCs w:val="22"/>
        </w:rPr>
        <w:t xml:space="preserve">) административного здания (помещения) </w:t>
      </w:r>
      <w:r w:rsidR="001677DB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1677DB" w:rsidRPr="008E3B8F" w:rsidRDefault="001677DB" w:rsidP="001677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70. Затраты на техническое обслуживание и ремонт транспортных средств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2"/>
        <w:gridCol w:w="3777"/>
        <w:gridCol w:w="1985"/>
        <w:gridCol w:w="2970"/>
      </w:tblGrid>
      <w:tr w:rsidR="001677DB" w:rsidRPr="008E3B8F" w:rsidTr="00225309">
        <w:trPr>
          <w:tblHeader/>
        </w:trPr>
        <w:tc>
          <w:tcPr>
            <w:tcW w:w="328" w:type="pct"/>
            <w:vAlign w:val="center"/>
          </w:tcPr>
          <w:p w:rsidR="001677DB" w:rsidRPr="008E3B8F" w:rsidRDefault="001677DB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№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п.п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2021" w:type="pct"/>
            <w:vAlign w:val="center"/>
          </w:tcPr>
          <w:p w:rsidR="001677DB" w:rsidRPr="008E3B8F" w:rsidRDefault="001677DB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</w:t>
            </w:r>
          </w:p>
        </w:tc>
        <w:tc>
          <w:tcPr>
            <w:tcW w:w="1062" w:type="pct"/>
            <w:vAlign w:val="center"/>
          </w:tcPr>
          <w:p w:rsidR="001677DB" w:rsidRPr="008E3B8F" w:rsidRDefault="001677DB" w:rsidP="001677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транспортного средства, шт.</w:t>
            </w:r>
          </w:p>
        </w:tc>
        <w:tc>
          <w:tcPr>
            <w:tcW w:w="1589" w:type="pct"/>
            <w:vAlign w:val="center"/>
          </w:tcPr>
          <w:p w:rsidR="001677DB" w:rsidRPr="008E3B8F" w:rsidRDefault="001677DB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Стоимость технического обслуживания и ремонта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транспортного средства</w:t>
            </w:r>
            <w:r w:rsidR="00AB33A1"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*,  руб.</w:t>
            </w:r>
          </w:p>
        </w:tc>
      </w:tr>
      <w:tr w:rsidR="001677DB" w:rsidRPr="008E3B8F" w:rsidTr="003D1782">
        <w:tc>
          <w:tcPr>
            <w:tcW w:w="328" w:type="pct"/>
            <w:vAlign w:val="center"/>
          </w:tcPr>
          <w:p w:rsidR="001677DB" w:rsidRPr="008E3B8F" w:rsidRDefault="001677DB" w:rsidP="003D1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21" w:type="pct"/>
            <w:vAlign w:val="center"/>
          </w:tcPr>
          <w:p w:rsidR="001677DB" w:rsidRPr="008E3B8F" w:rsidRDefault="001677DB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Lada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Granta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(Техническое обслуживание и ремонт)</w:t>
            </w:r>
          </w:p>
        </w:tc>
        <w:tc>
          <w:tcPr>
            <w:tcW w:w="1062" w:type="pct"/>
            <w:vAlign w:val="center"/>
          </w:tcPr>
          <w:p w:rsidR="001677DB" w:rsidRPr="008E3B8F" w:rsidRDefault="001677DB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89" w:type="pct"/>
            <w:vAlign w:val="center"/>
          </w:tcPr>
          <w:p w:rsidR="001677DB" w:rsidRPr="008E3B8F" w:rsidRDefault="001677DB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180 000,00</w:t>
            </w:r>
          </w:p>
        </w:tc>
      </w:tr>
      <w:tr w:rsidR="00164A4D" w:rsidRPr="008E3B8F" w:rsidTr="003D1782">
        <w:tc>
          <w:tcPr>
            <w:tcW w:w="328" w:type="pct"/>
            <w:vAlign w:val="center"/>
          </w:tcPr>
          <w:p w:rsidR="00164A4D" w:rsidRPr="008E3B8F" w:rsidRDefault="00164A4D" w:rsidP="003D1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21" w:type="pct"/>
            <w:vAlign w:val="center"/>
          </w:tcPr>
          <w:p w:rsidR="00164A4D" w:rsidRPr="008E3B8F" w:rsidRDefault="00164A4D" w:rsidP="00164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Lada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Granta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(Сервисное обслуживание)</w:t>
            </w:r>
          </w:p>
        </w:tc>
        <w:tc>
          <w:tcPr>
            <w:tcW w:w="1062" w:type="pct"/>
            <w:vAlign w:val="center"/>
          </w:tcPr>
          <w:p w:rsidR="00164A4D" w:rsidRPr="008E3B8F" w:rsidRDefault="00164A4D" w:rsidP="00164A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89" w:type="pct"/>
            <w:vAlign w:val="center"/>
          </w:tcPr>
          <w:p w:rsidR="00164A4D" w:rsidRPr="008E3B8F" w:rsidRDefault="00164A4D" w:rsidP="00164A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93 200,00</w:t>
            </w:r>
          </w:p>
        </w:tc>
      </w:tr>
      <w:tr w:rsidR="001677DB" w:rsidRPr="008E3B8F" w:rsidTr="003D1782">
        <w:tc>
          <w:tcPr>
            <w:tcW w:w="328" w:type="pct"/>
            <w:vAlign w:val="center"/>
          </w:tcPr>
          <w:p w:rsidR="001677DB" w:rsidRPr="008E3B8F" w:rsidRDefault="00164A4D" w:rsidP="003D1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21" w:type="pct"/>
            <w:vAlign w:val="center"/>
          </w:tcPr>
          <w:p w:rsidR="001677DB" w:rsidRPr="008E3B8F" w:rsidRDefault="001677DB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Lada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Granta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(Мойка автомобиля не более 24 раз в год при цене за единицу не более 750</w:t>
            </w:r>
            <w:r w:rsidR="00164A4D" w:rsidRPr="008E3B8F">
              <w:rPr>
                <w:rFonts w:ascii="Times New Roman" w:hAnsi="Times New Roman" w:cs="Times New Roman"/>
                <w:szCs w:val="22"/>
              </w:rPr>
              <w:t>,00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руб.)</w:t>
            </w:r>
          </w:p>
        </w:tc>
        <w:tc>
          <w:tcPr>
            <w:tcW w:w="1062" w:type="pct"/>
            <w:vAlign w:val="center"/>
          </w:tcPr>
          <w:p w:rsidR="001677DB" w:rsidRPr="008E3B8F" w:rsidRDefault="001677DB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89" w:type="pct"/>
            <w:vAlign w:val="center"/>
          </w:tcPr>
          <w:p w:rsidR="001677DB" w:rsidRPr="008E3B8F" w:rsidRDefault="001677DB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22 500,00</w:t>
            </w:r>
          </w:p>
        </w:tc>
      </w:tr>
      <w:tr w:rsidR="001677DB" w:rsidRPr="008E3B8F" w:rsidTr="003D1782">
        <w:tc>
          <w:tcPr>
            <w:tcW w:w="328" w:type="pct"/>
            <w:vAlign w:val="center"/>
          </w:tcPr>
          <w:p w:rsidR="001677DB" w:rsidRPr="008E3B8F" w:rsidRDefault="00164A4D" w:rsidP="003D1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21" w:type="pct"/>
            <w:vAlign w:val="center"/>
          </w:tcPr>
          <w:p w:rsidR="001677DB" w:rsidRPr="008E3B8F" w:rsidRDefault="001677DB" w:rsidP="00164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Lada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Granta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Шиномонтаж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 не более 20 раз в год при цене за единицу (колесо) не более </w:t>
            </w:r>
            <w:r w:rsidR="00164A4D" w:rsidRPr="008E3B8F">
              <w:rPr>
                <w:rFonts w:ascii="Times New Roman" w:hAnsi="Times New Roman" w:cs="Times New Roman"/>
                <w:szCs w:val="22"/>
              </w:rPr>
              <w:t>500,00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руб.)</w:t>
            </w:r>
          </w:p>
        </w:tc>
        <w:tc>
          <w:tcPr>
            <w:tcW w:w="1062" w:type="pct"/>
            <w:vAlign w:val="center"/>
          </w:tcPr>
          <w:p w:rsidR="001677DB" w:rsidRPr="008E3B8F" w:rsidRDefault="001677DB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89" w:type="pct"/>
            <w:vAlign w:val="center"/>
          </w:tcPr>
          <w:p w:rsidR="001677DB" w:rsidRPr="008E3B8F" w:rsidRDefault="00164A4D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10 </w:t>
            </w:r>
            <w:r w:rsidR="001677DB" w:rsidRPr="008E3B8F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CE4E32" w:rsidRPr="008E3B8F" w:rsidTr="00CE4E32">
        <w:tc>
          <w:tcPr>
            <w:tcW w:w="5000" w:type="pct"/>
            <w:gridSpan w:val="4"/>
          </w:tcPr>
          <w:p w:rsidR="00CE4E32" w:rsidRPr="008E3B8F" w:rsidRDefault="00CE4E32" w:rsidP="00CF5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CF581A" w:rsidRPr="008E3B8F">
              <w:rPr>
                <w:rFonts w:ascii="Times New Roman" w:hAnsi="Times New Roman" w:cs="Times New Roman"/>
                <w:b/>
                <w:szCs w:val="22"/>
              </w:rPr>
              <w:t>356 4</w:t>
            </w:r>
            <w:r w:rsidR="00164A4D" w:rsidRPr="008E3B8F">
              <w:rPr>
                <w:rFonts w:ascii="Times New Roman" w:hAnsi="Times New Roman" w:cs="Times New Roman"/>
                <w:b/>
                <w:szCs w:val="22"/>
              </w:rPr>
              <w:t>00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,00 рублей </w:t>
            </w:r>
          </w:p>
        </w:tc>
      </w:tr>
    </w:tbl>
    <w:p w:rsidR="001677DB" w:rsidRPr="008E3B8F" w:rsidRDefault="001677DB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* Затраты на техническое обслуживание и ремонт включают в себя приобретение запасных частей и расходные материалы. Затраты на техническое обслуживание и ремонт в связи непредвиденными обстоятельствами могут быть изменены.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округ.</w:t>
      </w:r>
    </w:p>
    <w:p w:rsidR="001677DB" w:rsidRPr="008E3B8F" w:rsidRDefault="001677DB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71.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>-профилактический ремонт бытового оборудования определяются по фактическим затратам в отчетном финансовом году.</w:t>
      </w:r>
      <w:r w:rsidR="00483382" w:rsidRPr="008E3B8F">
        <w:rPr>
          <w:sz w:val="22"/>
          <w:szCs w:val="22"/>
        </w:rPr>
        <w:t xml:space="preserve"> Затраты не планируются.</w:t>
      </w:r>
    </w:p>
    <w:p w:rsidR="00483382" w:rsidRPr="008E3B8F" w:rsidRDefault="00483382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83382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72.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</w:t>
      </w:r>
      <w:r w:rsidR="00483382" w:rsidRPr="008E3B8F">
        <w:rPr>
          <w:sz w:val="22"/>
          <w:szCs w:val="22"/>
        </w:rPr>
        <w:t>авления, систем видеонаблюдения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483382" w:rsidRPr="008E3B8F" w:rsidTr="00CE1279">
        <w:tc>
          <w:tcPr>
            <w:tcW w:w="3714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286" w:type="pct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483382" w:rsidRPr="008E3B8F" w:rsidTr="00537DED">
        <w:tc>
          <w:tcPr>
            <w:tcW w:w="3714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дизельных генераторных установок</w:t>
            </w:r>
          </w:p>
        </w:tc>
        <w:tc>
          <w:tcPr>
            <w:tcW w:w="1286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-</w:t>
            </w:r>
          </w:p>
        </w:tc>
      </w:tr>
      <w:tr w:rsidR="00483382" w:rsidRPr="008E3B8F" w:rsidTr="00537DED">
        <w:tc>
          <w:tcPr>
            <w:tcW w:w="3714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системы газового пожаротушения</w:t>
            </w:r>
          </w:p>
        </w:tc>
        <w:tc>
          <w:tcPr>
            <w:tcW w:w="1286" w:type="pct"/>
            <w:vAlign w:val="center"/>
          </w:tcPr>
          <w:p w:rsidR="00483382" w:rsidRPr="008E3B8F" w:rsidRDefault="00A82974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не более 10 000,00</w:t>
            </w:r>
          </w:p>
        </w:tc>
      </w:tr>
      <w:tr w:rsidR="00483382" w:rsidRPr="008E3B8F" w:rsidTr="00537DED">
        <w:tc>
          <w:tcPr>
            <w:tcW w:w="3714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систем кондиционирования и вентиляции</w:t>
            </w:r>
          </w:p>
        </w:tc>
        <w:tc>
          <w:tcPr>
            <w:tcW w:w="1286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не более 28 000,00</w:t>
            </w:r>
          </w:p>
        </w:tc>
      </w:tr>
      <w:tr w:rsidR="00483382" w:rsidRPr="008E3B8F" w:rsidTr="00537DED">
        <w:tc>
          <w:tcPr>
            <w:tcW w:w="3714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систем пожарной сигнализации</w:t>
            </w:r>
          </w:p>
        </w:tc>
        <w:tc>
          <w:tcPr>
            <w:tcW w:w="1286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-</w:t>
            </w:r>
          </w:p>
        </w:tc>
      </w:tr>
      <w:tr w:rsidR="00483382" w:rsidRPr="008E3B8F" w:rsidTr="00537DED">
        <w:tc>
          <w:tcPr>
            <w:tcW w:w="3714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систем контроля и управления доступом</w:t>
            </w:r>
          </w:p>
        </w:tc>
        <w:tc>
          <w:tcPr>
            <w:tcW w:w="1286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-</w:t>
            </w:r>
          </w:p>
        </w:tc>
      </w:tr>
      <w:tr w:rsidR="00483382" w:rsidRPr="008E3B8F" w:rsidTr="00537DED">
        <w:tc>
          <w:tcPr>
            <w:tcW w:w="3714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систем автоматического диспетчерского управления</w:t>
            </w:r>
          </w:p>
        </w:tc>
        <w:tc>
          <w:tcPr>
            <w:tcW w:w="1286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-</w:t>
            </w:r>
          </w:p>
        </w:tc>
      </w:tr>
      <w:tr w:rsidR="00483382" w:rsidRPr="008E3B8F" w:rsidTr="00537DED">
        <w:tc>
          <w:tcPr>
            <w:tcW w:w="3714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8E3B8F">
              <w:rPr>
                <w:sz w:val="22"/>
                <w:szCs w:val="22"/>
              </w:rPr>
              <w:t>регламентно</w:t>
            </w:r>
            <w:proofErr w:type="spellEnd"/>
            <w:r w:rsidRPr="008E3B8F">
              <w:rPr>
                <w:sz w:val="22"/>
                <w:szCs w:val="22"/>
              </w:rPr>
              <w:t>-профилактический ремонт систем видеонаблюдения</w:t>
            </w:r>
          </w:p>
        </w:tc>
        <w:tc>
          <w:tcPr>
            <w:tcW w:w="1286" w:type="pct"/>
            <w:vAlign w:val="center"/>
          </w:tcPr>
          <w:p w:rsidR="00483382" w:rsidRPr="008E3B8F" w:rsidRDefault="00483382" w:rsidP="00CE1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-</w:t>
            </w:r>
          </w:p>
        </w:tc>
      </w:tr>
      <w:tr w:rsidR="00A82974" w:rsidRPr="008E3B8F" w:rsidTr="00A82974">
        <w:tc>
          <w:tcPr>
            <w:tcW w:w="5000" w:type="pct"/>
            <w:gridSpan w:val="2"/>
          </w:tcPr>
          <w:p w:rsidR="00A82974" w:rsidRPr="008E3B8F" w:rsidRDefault="00A82974" w:rsidP="00A829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38 000,00 рублей </w:t>
            </w:r>
          </w:p>
        </w:tc>
      </w:tr>
    </w:tbl>
    <w:p w:rsidR="00483382" w:rsidRPr="008E3B8F" w:rsidRDefault="00483382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73.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>-профилактический ремонт ди</w:t>
      </w:r>
      <w:r w:rsidR="00CE1279" w:rsidRPr="008E3B8F">
        <w:rPr>
          <w:sz w:val="22"/>
          <w:szCs w:val="22"/>
        </w:rPr>
        <w:t>зельных генераторных установок не планируются.</w:t>
      </w:r>
    </w:p>
    <w:p w:rsidR="00CE1279" w:rsidRPr="008E3B8F" w:rsidRDefault="00CE1279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212F4">
        <w:rPr>
          <w:sz w:val="22"/>
          <w:szCs w:val="22"/>
        </w:rPr>
        <w:t xml:space="preserve">74. Затраты на техническое обслуживание и </w:t>
      </w:r>
      <w:proofErr w:type="spellStart"/>
      <w:r w:rsidRPr="005212F4">
        <w:rPr>
          <w:sz w:val="22"/>
          <w:szCs w:val="22"/>
        </w:rPr>
        <w:t>регламентно</w:t>
      </w:r>
      <w:proofErr w:type="spellEnd"/>
      <w:r w:rsidRPr="005212F4">
        <w:rPr>
          <w:sz w:val="22"/>
          <w:szCs w:val="22"/>
        </w:rPr>
        <w:t xml:space="preserve">-профилактический ремонт системы газового пожаротушения </w:t>
      </w:r>
      <w:r w:rsidR="00CE1279" w:rsidRPr="005212F4">
        <w:rPr>
          <w:sz w:val="22"/>
          <w:szCs w:val="22"/>
        </w:rPr>
        <w:t>не планируются</w:t>
      </w:r>
      <w:r w:rsidRPr="005212F4">
        <w:rPr>
          <w:sz w:val="22"/>
          <w:szCs w:val="22"/>
        </w:rPr>
        <w:t>.</w:t>
      </w:r>
    </w:p>
    <w:p w:rsidR="00CE1279" w:rsidRPr="008E3B8F" w:rsidRDefault="00CE1279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A7177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75.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>-профилактический ремонт систем кондиционирования и вентиляции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8"/>
        <w:gridCol w:w="2455"/>
        <w:gridCol w:w="3791"/>
      </w:tblGrid>
      <w:tr w:rsidR="006A7177" w:rsidRPr="008E3B8F" w:rsidTr="00E35F93">
        <w:trPr>
          <w:trHeight w:val="1615"/>
        </w:trPr>
        <w:tc>
          <w:tcPr>
            <w:tcW w:w="3098" w:type="dxa"/>
          </w:tcPr>
          <w:p w:rsidR="006A7177" w:rsidRPr="008E3B8F" w:rsidRDefault="006A7177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2455" w:type="dxa"/>
          </w:tcPr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="00483382" w:rsidRPr="008E3B8F">
              <w:rPr>
                <w:rFonts w:ascii="Times New Roman" w:hAnsi="Times New Roman" w:cs="Times New Roman"/>
                <w:b/>
                <w:szCs w:val="22"/>
              </w:rPr>
              <w:t>i-х установок кондиционирования и элементов систем вентиляции, шт.</w:t>
            </w:r>
          </w:p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91" w:type="dxa"/>
          </w:tcPr>
          <w:p w:rsidR="006A7177" w:rsidRPr="008E3B8F" w:rsidRDefault="006A7177" w:rsidP="00E35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483382" w:rsidRPr="008E3B8F">
              <w:rPr>
                <w:rFonts w:ascii="Times New Roman" w:hAnsi="Times New Roman" w:cs="Times New Roman"/>
                <w:b/>
                <w:szCs w:val="22"/>
              </w:rPr>
              <w:t xml:space="preserve">технического обслуживания и </w:t>
            </w:r>
            <w:proofErr w:type="spellStart"/>
            <w:r w:rsidR="00483382" w:rsidRPr="008E3B8F">
              <w:rPr>
                <w:rFonts w:ascii="Times New Roman" w:hAnsi="Times New Roman" w:cs="Times New Roman"/>
                <w:b/>
                <w:szCs w:val="22"/>
              </w:rPr>
              <w:t>регламентно</w:t>
            </w:r>
            <w:proofErr w:type="spellEnd"/>
            <w:r w:rsidR="00483382" w:rsidRPr="008E3B8F">
              <w:rPr>
                <w:rFonts w:ascii="Times New Roman" w:hAnsi="Times New Roman" w:cs="Times New Roman"/>
                <w:b/>
                <w:szCs w:val="22"/>
              </w:rPr>
              <w:t>-профилактического ремонта одной i-й установки кондиционирования и элементов вентиляции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6A7177" w:rsidRPr="008E3B8F" w:rsidTr="00537DED">
        <w:tc>
          <w:tcPr>
            <w:tcW w:w="3098" w:type="dxa"/>
            <w:vAlign w:val="center"/>
          </w:tcPr>
          <w:p w:rsidR="006A7177" w:rsidRPr="008E3B8F" w:rsidRDefault="006A7177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Техническое обслуживание и 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 xml:space="preserve">-профилактический ремонт систем кондиционирования и вентиляции </w:t>
            </w:r>
          </w:p>
        </w:tc>
        <w:tc>
          <w:tcPr>
            <w:tcW w:w="2455" w:type="dxa"/>
            <w:vAlign w:val="center"/>
          </w:tcPr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8</w:t>
            </w:r>
          </w:p>
        </w:tc>
        <w:tc>
          <w:tcPr>
            <w:tcW w:w="3791" w:type="dxa"/>
            <w:vAlign w:val="center"/>
          </w:tcPr>
          <w:p w:rsidR="006A7177" w:rsidRPr="008E3B8F" w:rsidRDefault="006A7177" w:rsidP="003C1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3C1E73" w:rsidRPr="008E3B8F">
              <w:rPr>
                <w:rFonts w:ascii="Times New Roman" w:hAnsi="Times New Roman" w:cs="Times New Roman"/>
                <w:szCs w:val="22"/>
              </w:rPr>
              <w:t>4 0</w:t>
            </w:r>
            <w:r w:rsidRPr="008E3B8F">
              <w:rPr>
                <w:rFonts w:ascii="Times New Roman" w:hAnsi="Times New Roman" w:cs="Times New Roman"/>
                <w:szCs w:val="22"/>
              </w:rPr>
              <w:t>00,00</w:t>
            </w:r>
          </w:p>
        </w:tc>
      </w:tr>
      <w:tr w:rsidR="006A7177" w:rsidRPr="008E3B8F" w:rsidTr="00D95151">
        <w:tc>
          <w:tcPr>
            <w:tcW w:w="9344" w:type="dxa"/>
            <w:gridSpan w:val="3"/>
          </w:tcPr>
          <w:p w:rsidR="006A7177" w:rsidRPr="008E3B8F" w:rsidRDefault="00CE4E32" w:rsidP="003C1E73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3C1E73" w:rsidRPr="008E3B8F">
              <w:rPr>
                <w:rFonts w:ascii="Times New Roman" w:hAnsi="Times New Roman" w:cs="Times New Roman"/>
                <w:b/>
                <w:szCs w:val="22"/>
              </w:rPr>
              <w:t>32</w:t>
            </w:r>
            <w:r w:rsidR="006A7177"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 </w:t>
            </w:r>
          </w:p>
        </w:tc>
      </w:tr>
    </w:tbl>
    <w:p w:rsidR="006A7177" w:rsidRPr="008E3B8F" w:rsidRDefault="006A7177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76.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систем пожарной сигнализации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CE1279" w:rsidRPr="008E3B8F" w:rsidRDefault="00CE1279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77.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систем контроля и управления доступом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CE1279" w:rsidRPr="008E3B8F" w:rsidRDefault="00CE1279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78.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систем автоматического диспетчерского управления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CE1279" w:rsidRPr="008E3B8F" w:rsidRDefault="00CE1279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79. Затраты на техническое обслуживание и </w:t>
      </w:r>
      <w:proofErr w:type="spellStart"/>
      <w:r w:rsidRPr="008E3B8F">
        <w:rPr>
          <w:sz w:val="22"/>
          <w:szCs w:val="22"/>
        </w:rPr>
        <w:t>регламентно</w:t>
      </w:r>
      <w:proofErr w:type="spellEnd"/>
      <w:r w:rsidRPr="008E3B8F">
        <w:rPr>
          <w:sz w:val="22"/>
          <w:szCs w:val="22"/>
        </w:rPr>
        <w:t xml:space="preserve">-профилактический ремонт систем видеонаблюдения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CE1279" w:rsidRPr="008E3B8F" w:rsidRDefault="00CE1279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80. Затраты на оплату услуг внештатных сотрудников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Затраты на приобретение прочих работ и услуг, не относящиеся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к затратам на услуги связи, транспортные услуги, оплату расходов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по договорам об оказании услуг, связанных с проездом и наймом жилого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помещения в связи с командированием работников, заключаемым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со сторонними организациями, а также к затратам на коммунальные услуги,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аренду помещений и оборудования, содержание имущества в рамках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прочих затрат и затратам на приобретение прочих работ и услуг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в рамках затрат на информационно-коммуникационные технологии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81. Затраты на оплату типографских работ и услуг, включая приобретение периодических печатных изданий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E35F93" w:rsidRPr="008E3B8F" w:rsidRDefault="00E35F9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81.1. Затраты на оплату услуг по предоставлению </w:t>
      </w:r>
      <w:proofErr w:type="spellStart"/>
      <w:r w:rsidRPr="008E3B8F">
        <w:rPr>
          <w:sz w:val="22"/>
          <w:szCs w:val="22"/>
        </w:rPr>
        <w:t>покопийной</w:t>
      </w:r>
      <w:proofErr w:type="spellEnd"/>
      <w:r w:rsidRPr="008E3B8F">
        <w:rPr>
          <w:sz w:val="22"/>
          <w:szCs w:val="22"/>
        </w:rPr>
        <w:t xml:space="preserve"> печати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CE1279" w:rsidRPr="008E3B8F" w:rsidRDefault="00CE1279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82. Затраты на приобретение </w:t>
      </w:r>
      <w:proofErr w:type="spellStart"/>
      <w:r w:rsidRPr="008E3B8F">
        <w:rPr>
          <w:sz w:val="22"/>
          <w:szCs w:val="22"/>
        </w:rPr>
        <w:t>спецжурналов</w:t>
      </w:r>
      <w:proofErr w:type="spellEnd"/>
      <w:r w:rsidRPr="008E3B8F">
        <w:rPr>
          <w:sz w:val="22"/>
          <w:szCs w:val="22"/>
        </w:rPr>
        <w:t xml:space="preserve"> и бланков строгой отчетности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CE1279" w:rsidRPr="008E3B8F" w:rsidRDefault="00CE1279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83.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издания, определяются по фактическим затратам в отчетном финансовом году.</w:t>
      </w:r>
    </w:p>
    <w:p w:rsidR="00CE1279" w:rsidRPr="008E3B8F" w:rsidRDefault="00CE1279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84. Затраты на оплату услуг внештатных сотрудников </w:t>
      </w:r>
      <w:r w:rsidR="00CE1279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CE1279" w:rsidRPr="008E3B8F" w:rsidRDefault="00CE1279" w:rsidP="00CE1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85. Затраты на проведение </w:t>
      </w:r>
      <w:proofErr w:type="spellStart"/>
      <w:r w:rsidRPr="008E3B8F">
        <w:rPr>
          <w:sz w:val="22"/>
          <w:szCs w:val="22"/>
        </w:rPr>
        <w:t>предрейсового</w:t>
      </w:r>
      <w:proofErr w:type="spellEnd"/>
      <w:r w:rsidRPr="008E3B8F">
        <w:rPr>
          <w:sz w:val="22"/>
          <w:szCs w:val="22"/>
        </w:rPr>
        <w:t xml:space="preserve"> и </w:t>
      </w:r>
      <w:proofErr w:type="spellStart"/>
      <w:r w:rsidRPr="008E3B8F">
        <w:rPr>
          <w:sz w:val="22"/>
          <w:szCs w:val="22"/>
        </w:rPr>
        <w:t>послерейсового</w:t>
      </w:r>
      <w:proofErr w:type="spellEnd"/>
      <w:r w:rsidRPr="008E3B8F">
        <w:rPr>
          <w:sz w:val="22"/>
          <w:szCs w:val="22"/>
        </w:rPr>
        <w:t xml:space="preserve"> осмотров водителей транспортных средств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99"/>
        <w:gridCol w:w="3173"/>
        <w:gridCol w:w="2149"/>
        <w:gridCol w:w="2523"/>
      </w:tblGrid>
      <w:tr w:rsidR="00CE4E32" w:rsidRPr="008E3B8F" w:rsidTr="00E35F93">
        <w:tc>
          <w:tcPr>
            <w:tcW w:w="802" w:type="pct"/>
          </w:tcPr>
          <w:p w:rsidR="00CE4E32" w:rsidRPr="008E3B8F" w:rsidRDefault="00CE4E32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водителей</w:t>
            </w:r>
          </w:p>
        </w:tc>
        <w:tc>
          <w:tcPr>
            <w:tcW w:w="1698" w:type="pct"/>
          </w:tcPr>
          <w:p w:rsidR="00CE4E32" w:rsidRPr="008E3B8F" w:rsidRDefault="00CE4E32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Цена проведения одного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предрейсового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и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послерейсового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осмотров, руб.</w:t>
            </w:r>
          </w:p>
        </w:tc>
        <w:tc>
          <w:tcPr>
            <w:tcW w:w="1150" w:type="pct"/>
          </w:tcPr>
          <w:p w:rsidR="00CE4E32" w:rsidRPr="008E3B8F" w:rsidRDefault="00CE4E32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Количество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рабочих дней в году</w:t>
            </w:r>
          </w:p>
        </w:tc>
        <w:tc>
          <w:tcPr>
            <w:tcW w:w="1349" w:type="pct"/>
          </w:tcPr>
          <w:p w:rsidR="00CE4E32" w:rsidRPr="008E3B8F" w:rsidRDefault="00CE4E32" w:rsidP="00CE1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Количество рабочих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дней в году с учетом поправочного коэффициента*</w:t>
            </w:r>
          </w:p>
        </w:tc>
      </w:tr>
      <w:tr w:rsidR="00CE4E32" w:rsidRPr="008E3B8F" w:rsidTr="00E35F93">
        <w:tc>
          <w:tcPr>
            <w:tcW w:w="802" w:type="pct"/>
          </w:tcPr>
          <w:p w:rsidR="00CE4E32" w:rsidRPr="008E3B8F" w:rsidRDefault="00164A4D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1698" w:type="pct"/>
          </w:tcPr>
          <w:p w:rsidR="00CE4E32" w:rsidRPr="008E3B8F" w:rsidRDefault="003C1E73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150</w:t>
            </w:r>
            <w:r w:rsidR="00CE4E32" w:rsidRPr="008E3B8F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150" w:type="pct"/>
          </w:tcPr>
          <w:p w:rsidR="00CE4E32" w:rsidRPr="008E3B8F" w:rsidRDefault="00CE4E3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248</w:t>
            </w:r>
          </w:p>
        </w:tc>
        <w:tc>
          <w:tcPr>
            <w:tcW w:w="1349" w:type="pct"/>
          </w:tcPr>
          <w:p w:rsidR="00CE4E32" w:rsidRPr="008E3B8F" w:rsidRDefault="00CE4E32" w:rsidP="00CE1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207</w:t>
            </w:r>
          </w:p>
        </w:tc>
      </w:tr>
      <w:tr w:rsidR="00CE4E32" w:rsidRPr="008E3B8F" w:rsidTr="00CE4E32">
        <w:tc>
          <w:tcPr>
            <w:tcW w:w="5000" w:type="pct"/>
            <w:gridSpan w:val="4"/>
          </w:tcPr>
          <w:p w:rsidR="00CE4E32" w:rsidRPr="008E3B8F" w:rsidRDefault="00CE4E32" w:rsidP="003C1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3C1E73" w:rsidRPr="008E3B8F">
              <w:rPr>
                <w:rFonts w:ascii="Times New Roman" w:hAnsi="Times New Roman" w:cs="Times New Roman"/>
                <w:b/>
                <w:szCs w:val="22"/>
              </w:rPr>
              <w:t>62</w:t>
            </w:r>
            <w:r w:rsidR="00164A4D"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3C1E73" w:rsidRPr="008E3B8F">
              <w:rPr>
                <w:rFonts w:ascii="Times New Roman" w:hAnsi="Times New Roman" w:cs="Times New Roman"/>
                <w:b/>
                <w:szCs w:val="22"/>
              </w:rPr>
              <w:t>100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</w:tbl>
    <w:p w:rsidR="00CE1279" w:rsidRPr="008E3B8F" w:rsidRDefault="00CE1279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* количество </w:t>
      </w:r>
      <w:proofErr w:type="spellStart"/>
      <w:r w:rsidRPr="008E3B8F">
        <w:rPr>
          <w:sz w:val="22"/>
          <w:szCs w:val="22"/>
        </w:rPr>
        <w:t>предрейсовых</w:t>
      </w:r>
      <w:proofErr w:type="spellEnd"/>
      <w:r w:rsidRPr="008E3B8F">
        <w:rPr>
          <w:sz w:val="22"/>
          <w:szCs w:val="22"/>
        </w:rPr>
        <w:t xml:space="preserve">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округ.</w:t>
      </w:r>
    </w:p>
    <w:p w:rsidR="00CE1279" w:rsidRPr="008E3B8F" w:rsidRDefault="00CE1279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86. Затраты на проведение диспансеризации работников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253"/>
      </w:tblGrid>
      <w:tr w:rsidR="006A7177" w:rsidRPr="008E3B8F" w:rsidTr="00E35F93">
        <w:tc>
          <w:tcPr>
            <w:tcW w:w="2830" w:type="dxa"/>
          </w:tcPr>
          <w:p w:rsidR="006A7177" w:rsidRPr="008E3B8F" w:rsidRDefault="006A7177" w:rsidP="00E35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3261" w:type="dxa"/>
          </w:tcPr>
          <w:p w:rsidR="006A7177" w:rsidRPr="008E3B8F" w:rsidRDefault="00CE4E32" w:rsidP="00D951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3253" w:type="dxa"/>
          </w:tcPr>
          <w:p w:rsidR="006A7177" w:rsidRPr="008E3B8F" w:rsidRDefault="006A7177" w:rsidP="001535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</w:t>
            </w:r>
            <w:r w:rsidR="00CE4E32" w:rsidRPr="008E3B8F">
              <w:rPr>
                <w:rFonts w:ascii="Times New Roman" w:hAnsi="Times New Roman" w:cs="Times New Roman"/>
                <w:b/>
                <w:szCs w:val="22"/>
              </w:rPr>
              <w:t>проведения диспансеризации в расчете на одного работника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6A7177" w:rsidRPr="008E3B8F" w:rsidTr="00537DED">
        <w:tc>
          <w:tcPr>
            <w:tcW w:w="2830" w:type="dxa"/>
            <w:vAlign w:val="center"/>
          </w:tcPr>
          <w:p w:rsidR="006A7177" w:rsidRPr="008E3B8F" w:rsidRDefault="006A7177" w:rsidP="00CE4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Оказание услуг по  диспансеризации</w:t>
            </w:r>
          </w:p>
        </w:tc>
        <w:tc>
          <w:tcPr>
            <w:tcW w:w="3261" w:type="dxa"/>
            <w:vAlign w:val="center"/>
          </w:tcPr>
          <w:p w:rsidR="006A7177" w:rsidRPr="008E3B8F" w:rsidRDefault="006A7177" w:rsidP="00D95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253" w:type="dxa"/>
            <w:vAlign w:val="center"/>
          </w:tcPr>
          <w:p w:rsidR="006A7177" w:rsidRPr="008E3B8F" w:rsidRDefault="006A7177" w:rsidP="00B033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03394" w:rsidRPr="008E3B8F">
              <w:rPr>
                <w:rFonts w:ascii="Times New Roman" w:hAnsi="Times New Roman" w:cs="Times New Roman"/>
                <w:szCs w:val="22"/>
              </w:rPr>
              <w:t>10</w:t>
            </w:r>
            <w:r w:rsidR="00164A4D" w:rsidRPr="008E3B8F">
              <w:rPr>
                <w:rFonts w:ascii="Times New Roman" w:hAnsi="Times New Roman" w:cs="Times New Roman"/>
                <w:szCs w:val="22"/>
              </w:rPr>
              <w:t xml:space="preserve"> 0</w:t>
            </w:r>
            <w:r w:rsidRPr="008E3B8F">
              <w:rPr>
                <w:rFonts w:ascii="Times New Roman" w:hAnsi="Times New Roman" w:cs="Times New Roman"/>
                <w:szCs w:val="22"/>
              </w:rPr>
              <w:t>00,0</w:t>
            </w:r>
            <w:r w:rsidR="00CE4E32" w:rsidRPr="008E3B8F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A7177" w:rsidRPr="008E3B8F" w:rsidTr="00E35F93">
        <w:tc>
          <w:tcPr>
            <w:tcW w:w="9344" w:type="dxa"/>
            <w:gridSpan w:val="3"/>
          </w:tcPr>
          <w:p w:rsidR="006A7177" w:rsidRPr="008E3B8F" w:rsidRDefault="00CE4E32" w:rsidP="00B03394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B03394" w:rsidRPr="008E3B8F">
              <w:rPr>
                <w:rFonts w:ascii="Times New Roman" w:hAnsi="Times New Roman" w:cs="Times New Roman"/>
                <w:b/>
                <w:szCs w:val="22"/>
              </w:rPr>
              <w:t>280</w:t>
            </w:r>
            <w:r w:rsidR="006A7177"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ублей</w:t>
            </w:r>
          </w:p>
        </w:tc>
      </w:tr>
    </w:tbl>
    <w:p w:rsidR="00685FE5" w:rsidRPr="008E3B8F" w:rsidRDefault="00685FE5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B370C" w:rsidRPr="008E3B8F" w:rsidRDefault="00DB370C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B370C" w:rsidRPr="008E3B8F" w:rsidRDefault="00DB370C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B370C" w:rsidRPr="008E3B8F" w:rsidRDefault="00DB370C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B370C" w:rsidRPr="008E3B8F" w:rsidRDefault="00DB370C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E4E32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87. Затраты на оплату работ по монтажу (установке), дооборудованию и наладке оборудования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3"/>
        <w:gridCol w:w="4253"/>
        <w:gridCol w:w="2084"/>
        <w:gridCol w:w="2304"/>
      </w:tblGrid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3351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п.п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35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g-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оборудования, подлежащего монтажу (установке), дооборудованию и наладке, ед.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164A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монтажа (установки), дооборудования и наладки g-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оборудования, руб.</w:t>
            </w:r>
          </w:p>
        </w:tc>
      </w:tr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Монтаж сплит систем (кондиционирования)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5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DB3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DB370C" w:rsidRPr="008E3B8F">
              <w:rPr>
                <w:rFonts w:ascii="Times New Roman" w:hAnsi="Times New Roman" w:cs="Times New Roman"/>
                <w:szCs w:val="22"/>
              </w:rPr>
              <w:t>3</w:t>
            </w:r>
            <w:r w:rsidRPr="008E3B8F">
              <w:rPr>
                <w:rFonts w:ascii="Times New Roman" w:hAnsi="Times New Roman" w:cs="Times New Roman"/>
                <w:szCs w:val="22"/>
              </w:rPr>
              <w:t>0 000,00</w:t>
            </w:r>
          </w:p>
        </w:tc>
      </w:tr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Монтаж дверного замка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5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DB3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DB370C" w:rsidRPr="008E3B8F">
              <w:rPr>
                <w:rFonts w:ascii="Times New Roman" w:hAnsi="Times New Roman" w:cs="Times New Roman"/>
                <w:szCs w:val="22"/>
              </w:rPr>
              <w:t>3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Монтаж светильников светодиодных потолочных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6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DB3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DB370C" w:rsidRPr="008E3B8F">
              <w:rPr>
                <w:rFonts w:ascii="Times New Roman" w:hAnsi="Times New Roman" w:cs="Times New Roman"/>
                <w:szCs w:val="22"/>
              </w:rPr>
              <w:t>4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Установка комплектующих для унитаза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10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DB3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DB370C" w:rsidRPr="008E3B8F">
              <w:rPr>
                <w:rFonts w:ascii="Times New Roman" w:hAnsi="Times New Roman" w:cs="Times New Roman"/>
                <w:szCs w:val="22"/>
              </w:rPr>
              <w:t>2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500,00</w:t>
            </w:r>
          </w:p>
        </w:tc>
      </w:tr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Установка смесителей на раковину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10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DB3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DB370C" w:rsidRPr="008E3B8F">
              <w:rPr>
                <w:rFonts w:ascii="Times New Roman" w:hAnsi="Times New Roman" w:cs="Times New Roman"/>
                <w:szCs w:val="22"/>
              </w:rPr>
              <w:t xml:space="preserve">2 </w:t>
            </w:r>
            <w:r w:rsidRPr="008E3B8F">
              <w:rPr>
                <w:rFonts w:ascii="Times New Roman" w:hAnsi="Times New Roman" w:cs="Times New Roman"/>
                <w:szCs w:val="22"/>
              </w:rPr>
              <w:t>500,00</w:t>
            </w:r>
          </w:p>
        </w:tc>
      </w:tr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Изготовление ключей дверных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10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DB3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DB370C" w:rsidRPr="008E3B8F">
              <w:rPr>
                <w:rFonts w:ascii="Times New Roman" w:hAnsi="Times New Roman" w:cs="Times New Roman"/>
                <w:szCs w:val="22"/>
              </w:rPr>
              <w:t>8</w:t>
            </w:r>
            <w:r w:rsidRPr="008E3B8F">
              <w:rPr>
                <w:rFonts w:ascii="Times New Roman" w:hAnsi="Times New Roman" w:cs="Times New Roman"/>
                <w:szCs w:val="22"/>
              </w:rPr>
              <w:t>00,00</w:t>
            </w:r>
          </w:p>
        </w:tc>
      </w:tr>
      <w:tr w:rsidR="00335115" w:rsidRPr="008E3B8F" w:rsidTr="00537DED">
        <w:tc>
          <w:tcPr>
            <w:tcW w:w="376" w:type="pct"/>
            <w:vAlign w:val="center"/>
          </w:tcPr>
          <w:p w:rsidR="00335115" w:rsidRPr="008E3B8F" w:rsidRDefault="0033511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276" w:type="pct"/>
            <w:vAlign w:val="center"/>
          </w:tcPr>
          <w:p w:rsidR="00335115" w:rsidRPr="008E3B8F" w:rsidRDefault="00335115" w:rsidP="00E35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Ремонт (демонтаж, монтаж, замена комплектующих) жалюзи</w:t>
            </w:r>
          </w:p>
        </w:tc>
        <w:tc>
          <w:tcPr>
            <w:tcW w:w="1115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13</w:t>
            </w:r>
          </w:p>
        </w:tc>
        <w:tc>
          <w:tcPr>
            <w:tcW w:w="1233" w:type="pct"/>
            <w:vAlign w:val="center"/>
          </w:tcPr>
          <w:p w:rsidR="00335115" w:rsidRPr="008E3B8F" w:rsidRDefault="00335115" w:rsidP="00E536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12 000,00</w:t>
            </w:r>
          </w:p>
        </w:tc>
      </w:tr>
      <w:tr w:rsidR="00335115" w:rsidRPr="008E3B8F" w:rsidTr="00335115">
        <w:tc>
          <w:tcPr>
            <w:tcW w:w="5000" w:type="pct"/>
            <w:gridSpan w:val="4"/>
          </w:tcPr>
          <w:p w:rsidR="00335115" w:rsidRPr="008E3B8F" w:rsidRDefault="00335115" w:rsidP="00DB370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DB370C" w:rsidRPr="008E3B8F">
              <w:rPr>
                <w:rFonts w:ascii="Times New Roman" w:hAnsi="Times New Roman" w:cs="Times New Roman"/>
                <w:b/>
                <w:szCs w:val="22"/>
              </w:rPr>
              <w:t>403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000,00 рублей</w:t>
            </w:r>
          </w:p>
        </w:tc>
      </w:tr>
    </w:tbl>
    <w:p w:rsidR="00CE4E32" w:rsidRPr="008E3B8F" w:rsidRDefault="00CE4E32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88. Затраты на оплату услуг вневедомственной охраны определяются по фактическим затратам в отчетном финансовом году.</w:t>
      </w:r>
      <w:r w:rsidR="00335115" w:rsidRPr="008E3B8F">
        <w:rPr>
          <w:sz w:val="22"/>
          <w:szCs w:val="22"/>
        </w:rPr>
        <w:t xml:space="preserve"> Затраты не планируются.</w:t>
      </w:r>
    </w:p>
    <w:p w:rsidR="00335115" w:rsidRPr="008E3B8F" w:rsidRDefault="00335115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89.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13" w:history="1">
        <w:r w:rsidRPr="008E3B8F">
          <w:rPr>
            <w:sz w:val="22"/>
            <w:szCs w:val="22"/>
          </w:rPr>
          <w:t>статьей 8</w:t>
        </w:r>
      </w:hyperlink>
      <w:r w:rsidRPr="008E3B8F">
        <w:rPr>
          <w:sz w:val="22"/>
          <w:szCs w:val="22"/>
        </w:rPr>
        <w:t xml:space="preserve"> Федерального закона </w:t>
      </w:r>
      <w:r w:rsidR="00335115" w:rsidRPr="008E3B8F">
        <w:rPr>
          <w:sz w:val="22"/>
          <w:szCs w:val="22"/>
        </w:rPr>
        <w:t>«</w:t>
      </w:r>
      <w:r w:rsidRPr="008E3B8F">
        <w:rPr>
          <w:sz w:val="22"/>
          <w:szCs w:val="22"/>
        </w:rPr>
        <w:t>Об обязательном страховании гражданской ответственности владельцев транспортных средств</w:t>
      </w:r>
      <w:r w:rsidR="00335115" w:rsidRPr="008E3B8F">
        <w:rPr>
          <w:sz w:val="22"/>
          <w:szCs w:val="22"/>
        </w:rPr>
        <w:t>»</w:t>
      </w:r>
      <w:r w:rsidRPr="008E3B8F">
        <w:rPr>
          <w:sz w:val="22"/>
          <w:szCs w:val="22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4647"/>
        <w:gridCol w:w="1418"/>
        <w:gridCol w:w="2686"/>
      </w:tblGrid>
      <w:tr w:rsidR="00164A4D" w:rsidRPr="008E3B8F" w:rsidTr="00164A4D">
        <w:trPr>
          <w:tblHeader/>
        </w:trPr>
        <w:tc>
          <w:tcPr>
            <w:tcW w:w="593" w:type="dxa"/>
            <w:vAlign w:val="center"/>
          </w:tcPr>
          <w:p w:rsidR="00164A4D" w:rsidRPr="008E3B8F" w:rsidRDefault="00164A4D" w:rsidP="00EC64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№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п.п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4647" w:type="dxa"/>
            <w:vAlign w:val="center"/>
          </w:tcPr>
          <w:p w:rsidR="00164A4D" w:rsidRPr="008E3B8F" w:rsidRDefault="00164A4D" w:rsidP="00EC64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 затрат</w:t>
            </w:r>
          </w:p>
        </w:tc>
        <w:tc>
          <w:tcPr>
            <w:tcW w:w="1418" w:type="dxa"/>
            <w:vAlign w:val="center"/>
          </w:tcPr>
          <w:p w:rsidR="00164A4D" w:rsidRPr="008E3B8F" w:rsidRDefault="00164A4D" w:rsidP="00EC64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Цена* за ед. в руб.</w:t>
            </w:r>
          </w:p>
        </w:tc>
        <w:tc>
          <w:tcPr>
            <w:tcW w:w="2686" w:type="dxa"/>
            <w:vAlign w:val="center"/>
          </w:tcPr>
          <w:p w:rsidR="00164A4D" w:rsidRPr="008E3B8F" w:rsidRDefault="00164A4D" w:rsidP="00EC64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в год</w:t>
            </w:r>
          </w:p>
        </w:tc>
      </w:tr>
      <w:tr w:rsidR="00164A4D" w:rsidRPr="008E3B8F" w:rsidTr="00537DED">
        <w:tc>
          <w:tcPr>
            <w:tcW w:w="593" w:type="dxa"/>
            <w:vAlign w:val="center"/>
          </w:tcPr>
          <w:p w:rsidR="00164A4D" w:rsidRPr="008E3B8F" w:rsidRDefault="00164A4D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647" w:type="dxa"/>
            <w:vAlign w:val="center"/>
          </w:tcPr>
          <w:p w:rsidR="00164A4D" w:rsidRPr="008E3B8F" w:rsidRDefault="00164A4D" w:rsidP="00EC6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Услуги страхования транспортного средства (страховой полис обязательного страхования гражданской ответственности владельцев транспортных средств)</w:t>
            </w:r>
          </w:p>
        </w:tc>
        <w:tc>
          <w:tcPr>
            <w:tcW w:w="1418" w:type="dxa"/>
            <w:vAlign w:val="center"/>
          </w:tcPr>
          <w:p w:rsidR="00164A4D" w:rsidRPr="008E3B8F" w:rsidRDefault="00164A4D" w:rsidP="00EC6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20 000,00</w:t>
            </w:r>
          </w:p>
        </w:tc>
        <w:tc>
          <w:tcPr>
            <w:tcW w:w="2686" w:type="dxa"/>
            <w:vAlign w:val="center"/>
          </w:tcPr>
          <w:p w:rsidR="00164A4D" w:rsidRPr="008E3B8F" w:rsidRDefault="00164A4D" w:rsidP="00EC647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 полисов в год</w:t>
            </w:r>
          </w:p>
        </w:tc>
      </w:tr>
    </w:tbl>
    <w:p w:rsidR="009F3CDD" w:rsidRPr="008E3B8F" w:rsidRDefault="00164A4D" w:rsidP="009F3CD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*</w:t>
      </w:r>
      <w:r w:rsidR="00E35F93" w:rsidRPr="008E3B8F">
        <w:rPr>
          <w:sz w:val="22"/>
          <w:szCs w:val="22"/>
        </w:rPr>
        <w:t xml:space="preserve">Предельная сумма затрат в год определяется </w:t>
      </w:r>
      <w:r w:rsidR="009F3CDD" w:rsidRPr="008E3B8F">
        <w:rPr>
          <w:sz w:val="22"/>
          <w:szCs w:val="22"/>
        </w:rPr>
        <w:t>Указание</w:t>
      </w:r>
      <w:r w:rsidR="00E35F93" w:rsidRPr="008E3B8F">
        <w:rPr>
          <w:sz w:val="22"/>
          <w:szCs w:val="22"/>
        </w:rPr>
        <w:t>м</w:t>
      </w:r>
      <w:r w:rsidR="009F3CDD" w:rsidRPr="008E3B8F">
        <w:rPr>
          <w:sz w:val="22"/>
          <w:szCs w:val="22"/>
        </w:rPr>
        <w:t xml:space="preserve"> Банка России от 8 декабря 2021 г. N 6007-У «О страховых тарифах по обязательному страхованию гражданской ответственности владельцев транспортных средств».</w:t>
      </w:r>
    </w:p>
    <w:p w:rsidR="00764B75" w:rsidRPr="008E3B8F" w:rsidRDefault="00764B75" w:rsidP="009F3CD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90. Затраты на оплату труда независимых экспертов</w:t>
      </w:r>
      <w:r w:rsidR="009F3CDD" w:rsidRPr="008E3B8F">
        <w:rPr>
          <w:sz w:val="22"/>
          <w:szCs w:val="22"/>
        </w:rPr>
        <w:t xml:space="preserve"> не планируются</w:t>
      </w:r>
      <w:r w:rsidRPr="008E3B8F">
        <w:rPr>
          <w:sz w:val="22"/>
          <w:szCs w:val="22"/>
        </w:rPr>
        <w:t>.</w:t>
      </w:r>
    </w:p>
    <w:p w:rsidR="00685FE5" w:rsidRPr="008E3B8F" w:rsidRDefault="00685FE5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85FE5" w:rsidRPr="008E3B8F" w:rsidRDefault="00685FE5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90.1. Затраты на приобретение прочих работ и услуг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3"/>
        <w:gridCol w:w="2377"/>
        <w:gridCol w:w="2108"/>
        <w:gridCol w:w="4246"/>
      </w:tblGrid>
      <w:tr w:rsidR="00685FE5" w:rsidRPr="008E3B8F" w:rsidTr="00537DED">
        <w:tc>
          <w:tcPr>
            <w:tcW w:w="613" w:type="dxa"/>
            <w:vAlign w:val="center"/>
          </w:tcPr>
          <w:p w:rsidR="00685FE5" w:rsidRPr="008E3B8F" w:rsidRDefault="00685FE5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п.п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2377" w:type="dxa"/>
            <w:vAlign w:val="center"/>
          </w:tcPr>
          <w:p w:rsidR="00685FE5" w:rsidRPr="008E3B8F" w:rsidRDefault="00685FE5" w:rsidP="00685F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  <w:r w:rsidR="00164A4D" w:rsidRPr="008E3B8F">
              <w:rPr>
                <w:rFonts w:ascii="Times New Roman" w:hAnsi="Times New Roman" w:cs="Times New Roman"/>
                <w:b/>
                <w:szCs w:val="22"/>
              </w:rPr>
              <w:t>затрат</w:t>
            </w:r>
          </w:p>
        </w:tc>
        <w:tc>
          <w:tcPr>
            <w:tcW w:w="2108" w:type="dxa"/>
            <w:vAlign w:val="center"/>
          </w:tcPr>
          <w:p w:rsidR="00685FE5" w:rsidRPr="008E3B8F" w:rsidRDefault="00685FE5" w:rsidP="00685F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за единицу прочих работ и услуг в год, руб.</w:t>
            </w:r>
          </w:p>
        </w:tc>
        <w:tc>
          <w:tcPr>
            <w:tcW w:w="4246" w:type="dxa"/>
            <w:vAlign w:val="center"/>
          </w:tcPr>
          <w:p w:rsidR="00685FE5" w:rsidRPr="008E3B8F" w:rsidRDefault="00685FE5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единицу прочих работ и услуг в год</w:t>
            </w:r>
          </w:p>
        </w:tc>
      </w:tr>
      <w:tr w:rsidR="00685FE5" w:rsidRPr="008E3B8F" w:rsidTr="00537DED">
        <w:tc>
          <w:tcPr>
            <w:tcW w:w="613" w:type="dxa"/>
            <w:vAlign w:val="center"/>
          </w:tcPr>
          <w:p w:rsidR="00685FE5" w:rsidRPr="008E3B8F" w:rsidRDefault="00685FE5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77" w:type="dxa"/>
            <w:vAlign w:val="center"/>
          </w:tcPr>
          <w:p w:rsidR="00537DED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Услуги страхования </w:t>
            </w:r>
          </w:p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помещения</w:t>
            </w:r>
          </w:p>
        </w:tc>
        <w:tc>
          <w:tcPr>
            <w:tcW w:w="2108" w:type="dxa"/>
            <w:vAlign w:val="center"/>
          </w:tcPr>
          <w:p w:rsidR="00685FE5" w:rsidRPr="008E3B8F" w:rsidRDefault="00685FE5" w:rsidP="00AB3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30 000,00</w:t>
            </w:r>
          </w:p>
        </w:tc>
        <w:tc>
          <w:tcPr>
            <w:tcW w:w="4246" w:type="dxa"/>
            <w:vAlign w:val="center"/>
          </w:tcPr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по необходимости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      </w:r>
          </w:p>
        </w:tc>
      </w:tr>
      <w:tr w:rsidR="00685FE5" w:rsidRPr="008E3B8F" w:rsidTr="00537DED">
        <w:tc>
          <w:tcPr>
            <w:tcW w:w="613" w:type="dxa"/>
            <w:vAlign w:val="center"/>
          </w:tcPr>
          <w:p w:rsidR="00685FE5" w:rsidRPr="008E3B8F" w:rsidRDefault="005212F4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85FE5" w:rsidRPr="008E3B8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377" w:type="dxa"/>
            <w:vAlign w:val="center"/>
          </w:tcPr>
          <w:p w:rsidR="00537DED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Услуги по </w:t>
            </w:r>
          </w:p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регистрации (перерегистрации) автомобиля</w:t>
            </w:r>
            <w:r w:rsidR="001F01BC" w:rsidRPr="008E3B8F">
              <w:rPr>
                <w:rFonts w:ascii="Times New Roman" w:hAnsi="Times New Roman" w:cs="Times New Roman"/>
                <w:szCs w:val="22"/>
              </w:rPr>
              <w:t xml:space="preserve"> (госпошлина)</w:t>
            </w:r>
          </w:p>
        </w:tc>
        <w:tc>
          <w:tcPr>
            <w:tcW w:w="2108" w:type="dxa"/>
            <w:vAlign w:val="center"/>
          </w:tcPr>
          <w:p w:rsidR="00685FE5" w:rsidRPr="008E3B8F" w:rsidRDefault="00685FE5" w:rsidP="00AB3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3 000,00</w:t>
            </w:r>
          </w:p>
        </w:tc>
        <w:tc>
          <w:tcPr>
            <w:tcW w:w="4246" w:type="dxa"/>
            <w:vAlign w:val="center"/>
          </w:tcPr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по необходимости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      </w:r>
          </w:p>
        </w:tc>
      </w:tr>
      <w:tr w:rsidR="00685FE5" w:rsidRPr="008E3B8F" w:rsidTr="00537DED">
        <w:tc>
          <w:tcPr>
            <w:tcW w:w="613" w:type="dxa"/>
            <w:vAlign w:val="center"/>
          </w:tcPr>
          <w:p w:rsidR="00685FE5" w:rsidRPr="008E3B8F" w:rsidRDefault="005212F4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685FE5" w:rsidRPr="008E3B8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377" w:type="dxa"/>
            <w:vAlign w:val="center"/>
          </w:tcPr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Услуги нотариуса</w:t>
            </w:r>
          </w:p>
        </w:tc>
        <w:tc>
          <w:tcPr>
            <w:tcW w:w="2108" w:type="dxa"/>
            <w:vAlign w:val="center"/>
          </w:tcPr>
          <w:p w:rsidR="00685FE5" w:rsidRPr="008E3B8F" w:rsidRDefault="00685FE5" w:rsidP="00AB3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50 000,00</w:t>
            </w:r>
          </w:p>
        </w:tc>
        <w:tc>
          <w:tcPr>
            <w:tcW w:w="4246" w:type="dxa"/>
            <w:vAlign w:val="center"/>
          </w:tcPr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по необходимости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округ.</w:t>
            </w:r>
          </w:p>
        </w:tc>
      </w:tr>
      <w:tr w:rsidR="00685FE5" w:rsidRPr="008E3B8F" w:rsidTr="00537DED">
        <w:tc>
          <w:tcPr>
            <w:tcW w:w="613" w:type="dxa"/>
            <w:vAlign w:val="center"/>
          </w:tcPr>
          <w:p w:rsidR="00685FE5" w:rsidRPr="008E3B8F" w:rsidRDefault="005212F4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685FE5" w:rsidRPr="008E3B8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377" w:type="dxa"/>
            <w:vAlign w:val="center"/>
          </w:tcPr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Оплата парковки</w:t>
            </w:r>
          </w:p>
        </w:tc>
        <w:tc>
          <w:tcPr>
            <w:tcW w:w="2108" w:type="dxa"/>
            <w:vAlign w:val="center"/>
          </w:tcPr>
          <w:p w:rsidR="00685FE5" w:rsidRPr="008E3B8F" w:rsidRDefault="00685FE5" w:rsidP="00AB3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4246" w:type="dxa"/>
            <w:vAlign w:val="center"/>
          </w:tcPr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по необходимости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округ.</w:t>
            </w:r>
          </w:p>
        </w:tc>
      </w:tr>
      <w:tr w:rsidR="00685FE5" w:rsidRPr="008E3B8F" w:rsidTr="00537DED">
        <w:tc>
          <w:tcPr>
            <w:tcW w:w="613" w:type="dxa"/>
            <w:vAlign w:val="center"/>
          </w:tcPr>
          <w:p w:rsidR="00685FE5" w:rsidRPr="008E3B8F" w:rsidRDefault="005212F4" w:rsidP="00537D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685FE5" w:rsidRPr="008E3B8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377" w:type="dxa"/>
            <w:vAlign w:val="center"/>
          </w:tcPr>
          <w:p w:rsidR="00685FE5" w:rsidRPr="008E3B8F" w:rsidRDefault="00685FE5" w:rsidP="001F01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Оплата проезда в общественном транспорте </w:t>
            </w:r>
            <w:r w:rsidR="00537DED">
              <w:rPr>
                <w:rFonts w:ascii="Times New Roman" w:hAnsi="Times New Roman" w:cs="Times New Roman"/>
                <w:szCs w:val="22"/>
              </w:rPr>
              <w:br/>
            </w:r>
            <w:r w:rsidRPr="008E3B8F">
              <w:rPr>
                <w:rFonts w:ascii="Times New Roman" w:hAnsi="Times New Roman" w:cs="Times New Roman"/>
                <w:szCs w:val="22"/>
              </w:rPr>
              <w:t>г. Севастополя (приобретение и пополнение  единой городской карты Севастополя)</w:t>
            </w:r>
          </w:p>
        </w:tc>
        <w:tc>
          <w:tcPr>
            <w:tcW w:w="2108" w:type="dxa"/>
            <w:vAlign w:val="center"/>
          </w:tcPr>
          <w:p w:rsidR="00685FE5" w:rsidRPr="008E3B8F" w:rsidRDefault="00685FE5" w:rsidP="00AB3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21 120,00</w:t>
            </w:r>
          </w:p>
        </w:tc>
        <w:tc>
          <w:tcPr>
            <w:tcW w:w="4246" w:type="dxa"/>
            <w:vAlign w:val="center"/>
          </w:tcPr>
          <w:p w:rsidR="00685FE5" w:rsidRPr="008E3B8F" w:rsidRDefault="00685FE5" w:rsidP="00AB33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карты на 1 сотрудника, не более 88 поездок на сотрудника в месяц.</w:t>
            </w:r>
          </w:p>
        </w:tc>
      </w:tr>
      <w:tr w:rsidR="00414E65" w:rsidRPr="008E3B8F" w:rsidTr="00164A4D">
        <w:tc>
          <w:tcPr>
            <w:tcW w:w="9344" w:type="dxa"/>
            <w:gridSpan w:val="4"/>
          </w:tcPr>
          <w:p w:rsidR="00414E65" w:rsidRPr="007D0FD1" w:rsidRDefault="00414E65" w:rsidP="007D0FD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bookmarkStart w:id="8" w:name="_Hlk530688878"/>
            <w:r w:rsidRPr="007D0FD1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7D0FD1" w:rsidRPr="007D0FD1">
              <w:rPr>
                <w:rFonts w:ascii="Times New Roman" w:hAnsi="Times New Roman" w:cs="Times New Roman"/>
                <w:b/>
                <w:szCs w:val="22"/>
              </w:rPr>
              <w:t>1</w:t>
            </w:r>
            <w:r w:rsidR="005212F4" w:rsidRPr="007D0FD1">
              <w:rPr>
                <w:rFonts w:ascii="Times New Roman" w:hAnsi="Times New Roman" w:cs="Times New Roman"/>
                <w:b/>
                <w:szCs w:val="22"/>
              </w:rPr>
              <w:t>04 170</w:t>
            </w:r>
            <w:r w:rsidRPr="007D0FD1">
              <w:rPr>
                <w:rFonts w:ascii="Times New Roman" w:hAnsi="Times New Roman" w:cs="Times New Roman"/>
                <w:b/>
                <w:szCs w:val="22"/>
              </w:rPr>
              <w:t>,00 рублей</w:t>
            </w:r>
          </w:p>
        </w:tc>
      </w:tr>
      <w:bookmarkEnd w:id="8"/>
    </w:tbl>
    <w:p w:rsidR="00685FE5" w:rsidRPr="008E3B8F" w:rsidRDefault="00685FE5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Затраты на приобретение основных средств, не отнесенные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к затратам на приобретение основных средств в рамках затрат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lastRenderedPageBreak/>
        <w:t>на информационно-коммуникационные технологии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91.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090"/>
        <w:gridCol w:w="3254"/>
      </w:tblGrid>
      <w:tr w:rsidR="009F3CDD" w:rsidRPr="008E3B8F" w:rsidTr="00414E65">
        <w:tc>
          <w:tcPr>
            <w:tcW w:w="3259" w:type="pct"/>
          </w:tcPr>
          <w:p w:rsidR="009F3CDD" w:rsidRPr="008E3B8F" w:rsidRDefault="009F3CDD" w:rsidP="003371F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741" w:type="pct"/>
          </w:tcPr>
          <w:p w:rsidR="009F3CDD" w:rsidRPr="008E3B8F" w:rsidRDefault="009F3CDD" w:rsidP="003371F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9F3CDD" w:rsidRPr="008E3B8F" w:rsidTr="00414E65">
        <w:tc>
          <w:tcPr>
            <w:tcW w:w="3259" w:type="pct"/>
          </w:tcPr>
          <w:p w:rsidR="009F3CDD" w:rsidRPr="008E3B8F" w:rsidRDefault="009F3CDD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транспортных средств</w:t>
            </w:r>
          </w:p>
        </w:tc>
        <w:tc>
          <w:tcPr>
            <w:tcW w:w="1741" w:type="pct"/>
          </w:tcPr>
          <w:p w:rsidR="009F3CDD" w:rsidRPr="008E3B8F" w:rsidRDefault="009C286D" w:rsidP="008217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>е более</w:t>
            </w:r>
            <w:r w:rsidR="008217F1"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>1 500 000,0</w:t>
            </w:r>
            <w:r w:rsidR="009F3CDD"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9F3CDD" w:rsidRPr="008E3B8F" w:rsidTr="00414E65">
        <w:tc>
          <w:tcPr>
            <w:tcW w:w="3259" w:type="pct"/>
          </w:tcPr>
          <w:p w:rsidR="009F3CDD" w:rsidRPr="008E3B8F" w:rsidRDefault="009F3CDD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мебели</w:t>
            </w:r>
          </w:p>
        </w:tc>
        <w:tc>
          <w:tcPr>
            <w:tcW w:w="1741" w:type="pct"/>
          </w:tcPr>
          <w:p w:rsidR="009F3CDD" w:rsidRPr="008E3B8F" w:rsidRDefault="009F3CDD" w:rsidP="00110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9A7298" w:rsidRPr="008E3B8F">
              <w:rPr>
                <w:sz w:val="22"/>
                <w:szCs w:val="22"/>
              </w:rPr>
              <w:t>4 809 000</w:t>
            </w:r>
            <w:r w:rsidRPr="008E3B8F">
              <w:rPr>
                <w:sz w:val="22"/>
                <w:szCs w:val="22"/>
              </w:rPr>
              <w:t>,00</w:t>
            </w:r>
          </w:p>
        </w:tc>
      </w:tr>
      <w:tr w:rsidR="009F3CDD" w:rsidRPr="008E3B8F" w:rsidTr="00414E65">
        <w:tc>
          <w:tcPr>
            <w:tcW w:w="3259" w:type="pct"/>
          </w:tcPr>
          <w:p w:rsidR="009F3CDD" w:rsidRPr="008E3B8F" w:rsidRDefault="009F3CDD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систем кондиционирования</w:t>
            </w:r>
          </w:p>
        </w:tc>
        <w:tc>
          <w:tcPr>
            <w:tcW w:w="1741" w:type="pct"/>
          </w:tcPr>
          <w:p w:rsidR="009F3CDD" w:rsidRPr="008E3B8F" w:rsidRDefault="009F3CDD" w:rsidP="00821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 xml:space="preserve">не более </w:t>
            </w:r>
            <w:r w:rsidR="008217F1" w:rsidRPr="008E3B8F">
              <w:rPr>
                <w:sz w:val="22"/>
                <w:szCs w:val="22"/>
              </w:rPr>
              <w:t>250</w:t>
            </w:r>
            <w:r w:rsidRPr="008E3B8F">
              <w:rPr>
                <w:sz w:val="22"/>
                <w:szCs w:val="22"/>
              </w:rPr>
              <w:t xml:space="preserve"> 000,00</w:t>
            </w:r>
          </w:p>
        </w:tc>
      </w:tr>
      <w:tr w:rsidR="009F3CDD" w:rsidRPr="008E3B8F" w:rsidTr="00414E65">
        <w:tc>
          <w:tcPr>
            <w:tcW w:w="3259" w:type="pct"/>
          </w:tcPr>
          <w:p w:rsidR="009F3CDD" w:rsidRPr="008E3B8F" w:rsidRDefault="009F3CDD" w:rsidP="003371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41" w:type="pct"/>
          </w:tcPr>
          <w:p w:rsidR="009F3CDD" w:rsidRPr="008E3B8F" w:rsidRDefault="009F3CDD" w:rsidP="005308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не более </w:t>
            </w:r>
            <w:r w:rsidR="0053083B" w:rsidRPr="008E3B8F">
              <w:rPr>
                <w:b/>
                <w:sz w:val="22"/>
                <w:szCs w:val="22"/>
              </w:rPr>
              <w:t>6</w:t>
            </w:r>
            <w:r w:rsidR="008217F1" w:rsidRPr="008E3B8F">
              <w:rPr>
                <w:b/>
                <w:sz w:val="22"/>
                <w:szCs w:val="22"/>
              </w:rPr>
              <w:t xml:space="preserve"> </w:t>
            </w:r>
            <w:r w:rsidR="0053083B" w:rsidRPr="008E3B8F">
              <w:rPr>
                <w:b/>
                <w:sz w:val="22"/>
                <w:szCs w:val="22"/>
              </w:rPr>
              <w:t>559</w:t>
            </w:r>
            <w:r w:rsidRPr="008E3B8F">
              <w:rPr>
                <w:b/>
                <w:sz w:val="22"/>
                <w:szCs w:val="22"/>
              </w:rPr>
              <w:t xml:space="preserve"> 000,00</w:t>
            </w:r>
          </w:p>
        </w:tc>
      </w:tr>
    </w:tbl>
    <w:p w:rsidR="009F3CDD" w:rsidRPr="008E3B8F" w:rsidRDefault="009F3CDD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92. Затраты на приобретение транспортных средств 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1843"/>
        <w:gridCol w:w="1842"/>
        <w:gridCol w:w="1985"/>
        <w:gridCol w:w="2097"/>
      </w:tblGrid>
      <w:tr w:rsidR="009F3CDD" w:rsidRPr="008E3B8F" w:rsidTr="00E35F93">
        <w:trPr>
          <w:trHeight w:val="804"/>
          <w:tblHeader/>
        </w:trPr>
        <w:tc>
          <w:tcPr>
            <w:tcW w:w="2156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1843" w:type="dxa"/>
            <w:vAlign w:val="center"/>
          </w:tcPr>
          <w:p w:rsidR="009F3CDD" w:rsidRPr="008E3B8F" w:rsidRDefault="009F3CDD" w:rsidP="009F3C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842" w:type="dxa"/>
            <w:vAlign w:val="center"/>
          </w:tcPr>
          <w:p w:rsidR="009F3CDD" w:rsidRPr="008E3B8F" w:rsidRDefault="009F3CDD" w:rsidP="009F3C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i-х транспортных средств </w:t>
            </w:r>
          </w:p>
        </w:tc>
        <w:tc>
          <w:tcPr>
            <w:tcW w:w="1985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</w:t>
            </w:r>
          </w:p>
        </w:tc>
        <w:tc>
          <w:tcPr>
            <w:tcW w:w="2097" w:type="dxa"/>
            <w:vAlign w:val="center"/>
          </w:tcPr>
          <w:p w:rsidR="009F3CDD" w:rsidRPr="008E3B8F" w:rsidRDefault="009F3CDD" w:rsidP="009F3C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приобретения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транспортного средства, руб.</w:t>
            </w:r>
          </w:p>
        </w:tc>
      </w:tr>
      <w:tr w:rsidR="009F3CDD" w:rsidRPr="008E3B8F" w:rsidTr="0015223E">
        <w:tc>
          <w:tcPr>
            <w:tcW w:w="2156" w:type="dxa"/>
            <w:vAlign w:val="center"/>
          </w:tcPr>
          <w:p w:rsidR="009F3CDD" w:rsidRPr="008E3B8F" w:rsidRDefault="00414E65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1843" w:type="dxa"/>
            <w:vAlign w:val="center"/>
          </w:tcPr>
          <w:p w:rsidR="009F3CDD" w:rsidRPr="008E3B8F" w:rsidRDefault="009F3CDD" w:rsidP="00E35F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Средство транспортное (служебн</w:t>
            </w:r>
            <w:r w:rsidR="00E35F93" w:rsidRPr="008E3B8F">
              <w:rPr>
                <w:rFonts w:ascii="Times New Roman" w:hAnsi="Times New Roman" w:cs="Times New Roman"/>
                <w:szCs w:val="22"/>
              </w:rPr>
              <w:t>ый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легково</w:t>
            </w:r>
            <w:r w:rsidR="00E35F93" w:rsidRPr="008E3B8F">
              <w:rPr>
                <w:rFonts w:ascii="Times New Roman" w:hAnsi="Times New Roman" w:cs="Times New Roman"/>
                <w:szCs w:val="22"/>
              </w:rPr>
              <w:t>й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автотранспорт)</w:t>
            </w:r>
          </w:p>
        </w:tc>
        <w:tc>
          <w:tcPr>
            <w:tcW w:w="1842" w:type="dxa"/>
            <w:vAlign w:val="center"/>
          </w:tcPr>
          <w:p w:rsidR="009F3CDD" w:rsidRPr="008E3B8F" w:rsidRDefault="009F3CDD" w:rsidP="008124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8124EB" w:rsidRPr="008E3B8F">
              <w:rPr>
                <w:rFonts w:ascii="Times New Roman" w:hAnsi="Times New Roman" w:cs="Times New Roman"/>
                <w:szCs w:val="22"/>
              </w:rPr>
              <w:t>2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 единицы на организацию</w:t>
            </w:r>
          </w:p>
        </w:tc>
        <w:tc>
          <w:tcPr>
            <w:tcW w:w="1985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9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1 500 000,0</w:t>
            </w:r>
            <w:r w:rsidRPr="008E3B8F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9F3CDD" w:rsidRPr="008E3B8F" w:rsidTr="003371F8">
        <w:tc>
          <w:tcPr>
            <w:tcW w:w="9923" w:type="dxa"/>
            <w:gridSpan w:val="5"/>
          </w:tcPr>
          <w:p w:rsidR="009F3CDD" w:rsidRPr="008E3B8F" w:rsidRDefault="009F3CDD" w:rsidP="008124E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8124EB" w:rsidRPr="008E3B8F">
              <w:rPr>
                <w:rFonts w:ascii="Times New Roman" w:hAnsi="Times New Roman" w:cs="Times New Roman"/>
                <w:b/>
                <w:szCs w:val="22"/>
              </w:rPr>
              <w:t>3 0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00 000,00 рублей</w:t>
            </w:r>
          </w:p>
        </w:tc>
      </w:tr>
    </w:tbl>
    <w:p w:rsidR="008124EB" w:rsidRPr="008E3B8F" w:rsidRDefault="008124EB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C286D" w:rsidRPr="008E3B8F" w:rsidRDefault="009C286D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F3CDD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93. Затраты на приобретение мебели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2110"/>
        <w:gridCol w:w="1647"/>
        <w:gridCol w:w="1772"/>
        <w:gridCol w:w="2033"/>
      </w:tblGrid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Категория должностей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9F3C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i-х предметов мебели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использования, лет</w:t>
            </w:r>
          </w:p>
        </w:tc>
        <w:tc>
          <w:tcPr>
            <w:tcW w:w="2033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предмета мебели</w:t>
            </w:r>
            <w:r w:rsidR="00E35F93" w:rsidRPr="008E3B8F">
              <w:rPr>
                <w:rFonts w:ascii="Times New Roman" w:hAnsi="Times New Roman" w:cs="Times New Roman"/>
                <w:b/>
                <w:szCs w:val="22"/>
              </w:rPr>
              <w:t>,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рублей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Тумба 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  единиц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C286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 xml:space="preserve"> 000,0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Стол офисный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 единиц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9F3CDD" w:rsidRPr="008E3B8F" w:rsidRDefault="009F3CDD" w:rsidP="009C2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9C286D" w:rsidRPr="008E3B8F">
              <w:rPr>
                <w:rFonts w:ascii="Times New Roman" w:hAnsi="Times New Roman" w:cs="Times New Roman"/>
                <w:szCs w:val="22"/>
              </w:rPr>
              <w:t>2</w:t>
            </w:r>
            <w:r w:rsidRPr="008E3B8F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Муниципальные должности,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высшие, главные, ведущие должности муниципальной службы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 единиц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25</w:t>
            </w:r>
            <w:r w:rsidR="00E53602"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3B8F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Старшие, младшие должности муниципальной службы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 единиц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7 500,00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Муниципальные должности,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высшие, главные, ведущие должности муниципальной службы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Офисный диван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кабинет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C286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40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Стул офисный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60 единиц на организацию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C286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9 0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 xml:space="preserve">00,00 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Стул деревянный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60 единиц на организацию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C286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10 0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 xml:space="preserve">00,00 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Шкаф металлический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4 единицы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C286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 xml:space="preserve">0 000,00 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Шкаф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3 единицы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C286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2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 xml:space="preserve">0 000,00 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Отбойная доска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6 000,00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Полка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3 единиц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C286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  <w:r w:rsidR="009F3CDD"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Доска магнитно-маркерная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19 000,00</w:t>
            </w:r>
          </w:p>
        </w:tc>
      </w:tr>
      <w:tr w:rsidR="009F3CDD" w:rsidRPr="008E3B8F" w:rsidTr="0015223E">
        <w:trPr>
          <w:cantSplit/>
        </w:trPr>
        <w:tc>
          <w:tcPr>
            <w:tcW w:w="178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Жалюзи</w:t>
            </w:r>
          </w:p>
        </w:tc>
        <w:tc>
          <w:tcPr>
            <w:tcW w:w="1647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12 единиц на организацию</w:t>
            </w:r>
          </w:p>
        </w:tc>
        <w:tc>
          <w:tcPr>
            <w:tcW w:w="1772" w:type="dxa"/>
            <w:vAlign w:val="center"/>
          </w:tcPr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33" w:type="dxa"/>
            <w:vAlign w:val="center"/>
          </w:tcPr>
          <w:p w:rsidR="00E53602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9F3CDD" w:rsidRPr="008E3B8F" w:rsidRDefault="009F3CDD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12 000,00</w:t>
            </w:r>
          </w:p>
        </w:tc>
      </w:tr>
      <w:tr w:rsidR="00110DD7" w:rsidRPr="008E3B8F" w:rsidTr="0015223E">
        <w:trPr>
          <w:cantSplit/>
        </w:trPr>
        <w:tc>
          <w:tcPr>
            <w:tcW w:w="1782" w:type="dxa"/>
            <w:vAlign w:val="center"/>
          </w:tcPr>
          <w:p w:rsidR="00110DD7" w:rsidRPr="008E3B8F" w:rsidRDefault="00110DD7" w:rsidP="00110D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Все должности</w:t>
            </w:r>
          </w:p>
        </w:tc>
        <w:tc>
          <w:tcPr>
            <w:tcW w:w="2110" w:type="dxa"/>
            <w:vAlign w:val="center"/>
          </w:tcPr>
          <w:p w:rsidR="00110DD7" w:rsidRPr="008E3B8F" w:rsidRDefault="00110DD7" w:rsidP="00110D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Сейф</w:t>
            </w:r>
          </w:p>
        </w:tc>
        <w:tc>
          <w:tcPr>
            <w:tcW w:w="1647" w:type="dxa"/>
            <w:vAlign w:val="center"/>
          </w:tcPr>
          <w:p w:rsidR="00110DD7" w:rsidRPr="008E3B8F" w:rsidRDefault="00110DD7" w:rsidP="00110D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15  единиц на организацию в год</w:t>
            </w:r>
          </w:p>
        </w:tc>
        <w:tc>
          <w:tcPr>
            <w:tcW w:w="1772" w:type="dxa"/>
            <w:vAlign w:val="center"/>
          </w:tcPr>
          <w:p w:rsidR="00110DD7" w:rsidRPr="008E3B8F" w:rsidRDefault="00110DD7" w:rsidP="00110D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33" w:type="dxa"/>
            <w:vAlign w:val="center"/>
          </w:tcPr>
          <w:p w:rsidR="00E53602" w:rsidRPr="008E3B8F" w:rsidRDefault="00110DD7" w:rsidP="00110D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110DD7" w:rsidRPr="008E3B8F" w:rsidRDefault="00110DD7" w:rsidP="00110D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15 000,00</w:t>
            </w:r>
          </w:p>
        </w:tc>
      </w:tr>
      <w:tr w:rsidR="00110DD7" w:rsidRPr="008E3B8F" w:rsidTr="003371F8">
        <w:trPr>
          <w:cantSplit/>
        </w:trPr>
        <w:tc>
          <w:tcPr>
            <w:tcW w:w="9344" w:type="dxa"/>
            <w:gridSpan w:val="5"/>
          </w:tcPr>
          <w:p w:rsidR="00110DD7" w:rsidRPr="008E3B8F" w:rsidRDefault="00110DD7" w:rsidP="009C286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9C286D" w:rsidRPr="008E3B8F">
              <w:rPr>
                <w:rFonts w:ascii="Times New Roman" w:hAnsi="Times New Roman" w:cs="Times New Roman"/>
                <w:b/>
                <w:szCs w:val="22"/>
              </w:rPr>
              <w:t>4 809 000,00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рублей</w:t>
            </w:r>
          </w:p>
        </w:tc>
      </w:tr>
    </w:tbl>
    <w:p w:rsidR="00110DD7" w:rsidRPr="008E3B8F" w:rsidRDefault="00110DD7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94. Затраты на приобретение систем кондиционирования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2551"/>
        <w:gridCol w:w="1921"/>
        <w:gridCol w:w="2325"/>
      </w:tblGrid>
      <w:tr w:rsidR="008217F1" w:rsidRPr="008E3B8F" w:rsidTr="001041E7">
        <w:tc>
          <w:tcPr>
            <w:tcW w:w="1363" w:type="pct"/>
            <w:vAlign w:val="center"/>
          </w:tcPr>
          <w:p w:rsidR="008217F1" w:rsidRPr="008E3B8F" w:rsidRDefault="008217F1" w:rsidP="008217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365" w:type="pct"/>
            <w:vAlign w:val="center"/>
          </w:tcPr>
          <w:p w:rsidR="008217F1" w:rsidRPr="008E3B8F" w:rsidRDefault="008217F1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 i-х систем кондиционирования</w:t>
            </w:r>
          </w:p>
        </w:tc>
        <w:tc>
          <w:tcPr>
            <w:tcW w:w="1028" w:type="pct"/>
            <w:vAlign w:val="center"/>
          </w:tcPr>
          <w:p w:rsidR="008217F1" w:rsidRPr="008E3B8F" w:rsidRDefault="008217F1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использования, лет</w:t>
            </w:r>
          </w:p>
        </w:tc>
        <w:tc>
          <w:tcPr>
            <w:tcW w:w="1244" w:type="pct"/>
            <w:vAlign w:val="center"/>
          </w:tcPr>
          <w:p w:rsidR="008217F1" w:rsidRPr="008E3B8F" w:rsidRDefault="008217F1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одной системы кондиционирования, руб.</w:t>
            </w:r>
          </w:p>
        </w:tc>
      </w:tr>
      <w:tr w:rsidR="008217F1" w:rsidRPr="008E3B8F" w:rsidTr="001041E7">
        <w:tc>
          <w:tcPr>
            <w:tcW w:w="1363" w:type="pct"/>
            <w:vAlign w:val="center"/>
          </w:tcPr>
          <w:p w:rsidR="008217F1" w:rsidRPr="008E3B8F" w:rsidRDefault="008217F1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Сплит-система</w:t>
            </w:r>
          </w:p>
        </w:tc>
        <w:tc>
          <w:tcPr>
            <w:tcW w:w="1365" w:type="pct"/>
            <w:vAlign w:val="center"/>
          </w:tcPr>
          <w:p w:rsidR="008217F1" w:rsidRPr="008E3B8F" w:rsidRDefault="008217F1" w:rsidP="008217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10 шт. на организацию в год </w:t>
            </w:r>
          </w:p>
        </w:tc>
        <w:tc>
          <w:tcPr>
            <w:tcW w:w="1028" w:type="pct"/>
            <w:vAlign w:val="center"/>
          </w:tcPr>
          <w:p w:rsidR="008217F1" w:rsidRPr="008E3B8F" w:rsidRDefault="008217F1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44" w:type="pct"/>
            <w:vAlign w:val="center"/>
          </w:tcPr>
          <w:p w:rsidR="008217F1" w:rsidRPr="008E3B8F" w:rsidRDefault="008217F1" w:rsidP="009C2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9C286D" w:rsidRPr="008E3B8F">
              <w:rPr>
                <w:rFonts w:ascii="Times New Roman" w:hAnsi="Times New Roman" w:cs="Times New Roman"/>
                <w:szCs w:val="22"/>
              </w:rPr>
              <w:t>40</w:t>
            </w:r>
            <w:r w:rsidRPr="008E3B8F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8217F1" w:rsidRPr="008E3B8F" w:rsidTr="008217F1">
        <w:tc>
          <w:tcPr>
            <w:tcW w:w="5000" w:type="pct"/>
            <w:gridSpan w:val="4"/>
          </w:tcPr>
          <w:p w:rsidR="008217F1" w:rsidRPr="008E3B8F" w:rsidRDefault="008217F1" w:rsidP="009C286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9C286D" w:rsidRPr="008E3B8F">
              <w:rPr>
                <w:rFonts w:ascii="Times New Roman" w:hAnsi="Times New Roman" w:cs="Times New Roman"/>
                <w:b/>
                <w:szCs w:val="22"/>
              </w:rPr>
              <w:t>400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 000,00 рублей</w:t>
            </w:r>
          </w:p>
        </w:tc>
      </w:tr>
    </w:tbl>
    <w:p w:rsidR="008217F1" w:rsidRPr="008E3B8F" w:rsidRDefault="008217F1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5356A" w:rsidRPr="008E3B8F" w:rsidRDefault="0015356A" w:rsidP="0015356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94.1. Затраты на приобретение прочих основных средств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2267"/>
        <w:gridCol w:w="2269"/>
        <w:gridCol w:w="2261"/>
      </w:tblGrid>
      <w:tr w:rsidR="0015356A" w:rsidRPr="008E3B8F" w:rsidTr="00E53602">
        <w:trPr>
          <w:cantSplit/>
        </w:trPr>
        <w:tc>
          <w:tcPr>
            <w:tcW w:w="1363" w:type="pct"/>
          </w:tcPr>
          <w:p w:rsidR="0015356A" w:rsidRPr="008E3B8F" w:rsidRDefault="0015356A" w:rsidP="00E35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Наименование </w:t>
            </w:r>
          </w:p>
        </w:tc>
        <w:tc>
          <w:tcPr>
            <w:tcW w:w="1213" w:type="pct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</w:t>
            </w:r>
            <w:r w:rsidR="00E35F93" w:rsidRPr="008E3B8F">
              <w:rPr>
                <w:rFonts w:ascii="Times New Roman" w:hAnsi="Times New Roman" w:cs="Times New Roman"/>
                <w:b/>
                <w:szCs w:val="22"/>
              </w:rPr>
              <w:t xml:space="preserve"> прочих основных средств</w:t>
            </w:r>
          </w:p>
        </w:tc>
        <w:tc>
          <w:tcPr>
            <w:tcW w:w="1214" w:type="pct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Срок полезного использования, лет</w:t>
            </w:r>
          </w:p>
        </w:tc>
        <w:tc>
          <w:tcPr>
            <w:tcW w:w="1210" w:type="pct"/>
          </w:tcPr>
          <w:p w:rsidR="0015356A" w:rsidRPr="008E3B8F" w:rsidRDefault="00E35F93" w:rsidP="00E35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одной единицы прочих основных средств</w:t>
            </w:r>
            <w:r w:rsidR="0015356A"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Уничтожитель бумаг</w:t>
            </w:r>
          </w:p>
        </w:tc>
        <w:tc>
          <w:tcPr>
            <w:tcW w:w="121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 единицы на организацию в год</w:t>
            </w:r>
          </w:p>
        </w:tc>
        <w:tc>
          <w:tcPr>
            <w:tcW w:w="1214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30 000,0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Ламинатор</w:t>
            </w:r>
          </w:p>
        </w:tc>
        <w:tc>
          <w:tcPr>
            <w:tcW w:w="121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организацию в год</w:t>
            </w:r>
          </w:p>
        </w:tc>
        <w:tc>
          <w:tcPr>
            <w:tcW w:w="1214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5 000,00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Станок для архивного переплета</w:t>
            </w:r>
          </w:p>
        </w:tc>
        <w:tc>
          <w:tcPr>
            <w:tcW w:w="121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организацию в год</w:t>
            </w:r>
          </w:p>
        </w:tc>
        <w:tc>
          <w:tcPr>
            <w:tcW w:w="1214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20 000,00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Брошюровщик (</w:t>
            </w:r>
            <w:proofErr w:type="spellStart"/>
            <w:r w:rsidRPr="008E3B8F">
              <w:rPr>
                <w:rFonts w:ascii="Times New Roman" w:hAnsi="Times New Roman" w:cs="Times New Roman"/>
                <w:szCs w:val="22"/>
              </w:rPr>
              <w:t>брошюратор</w:t>
            </w:r>
            <w:proofErr w:type="spellEnd"/>
            <w:r w:rsidRPr="008E3B8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1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организацию в год</w:t>
            </w:r>
          </w:p>
        </w:tc>
        <w:tc>
          <w:tcPr>
            <w:tcW w:w="1214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60 000,00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Резак для бумаги</w:t>
            </w:r>
          </w:p>
        </w:tc>
        <w:tc>
          <w:tcPr>
            <w:tcW w:w="121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организацию в год</w:t>
            </w:r>
          </w:p>
        </w:tc>
        <w:tc>
          <w:tcPr>
            <w:tcW w:w="1214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5 000,00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lastRenderedPageBreak/>
              <w:t>Радиоприемник для радиоточки (для проводного радиовещания и оповещения)</w:t>
            </w:r>
          </w:p>
        </w:tc>
        <w:tc>
          <w:tcPr>
            <w:tcW w:w="1213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1 единицы на кабинет в год</w:t>
            </w:r>
          </w:p>
        </w:tc>
        <w:tc>
          <w:tcPr>
            <w:tcW w:w="1214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8E3B8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3B8F">
              <w:rPr>
                <w:rFonts w:ascii="Times New Roman" w:hAnsi="Times New Roman" w:cs="Times New Roman"/>
                <w:szCs w:val="22"/>
              </w:rPr>
              <w:t>Не более 2 000,00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 xml:space="preserve">Огнетушители 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7F2D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 xml:space="preserve">Не более 1 единицы на </w:t>
            </w:r>
            <w:r w:rsidR="007F2D6C" w:rsidRPr="0053706F">
              <w:rPr>
                <w:rFonts w:ascii="Times New Roman" w:hAnsi="Times New Roman" w:cs="Times New Roman"/>
                <w:szCs w:val="22"/>
              </w:rPr>
              <w:t>помещение</w:t>
            </w:r>
            <w:r w:rsidRPr="0053706F">
              <w:rPr>
                <w:rFonts w:ascii="Times New Roman" w:hAnsi="Times New Roman" w:cs="Times New Roman"/>
                <w:szCs w:val="22"/>
              </w:rPr>
              <w:t xml:space="preserve">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2 000,00</w:t>
            </w:r>
          </w:p>
          <w:p w:rsidR="000B355A" w:rsidRPr="0053706F" w:rsidRDefault="000B355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B355A" w:rsidRPr="0053706F" w:rsidRDefault="000B355A" w:rsidP="005370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3706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Диспенсер (кулер для воды)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10  единиц на организацию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7 000,00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Очиститель воздуха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кабинет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24 500,00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Настольная лампа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работника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3 000,00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Телефон проводной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2 единицы на кабинет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3 000,00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Пылесос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работника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15 000,00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Радиотелефон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2 единицы на кабинет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3 000,00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Телевизор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организацию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50 000,00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Холодильник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кабинет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17 000,00</w:t>
            </w:r>
          </w:p>
        </w:tc>
      </w:tr>
      <w:tr w:rsidR="009768AE" w:rsidRPr="008E3B8F" w:rsidTr="001041E7">
        <w:trPr>
          <w:cantSplit/>
        </w:trPr>
        <w:tc>
          <w:tcPr>
            <w:tcW w:w="1363" w:type="pct"/>
            <w:vAlign w:val="center"/>
          </w:tcPr>
          <w:p w:rsidR="009768AE" w:rsidRPr="0053706F" w:rsidRDefault="009768AE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Чайник электрический</w:t>
            </w:r>
          </w:p>
        </w:tc>
        <w:tc>
          <w:tcPr>
            <w:tcW w:w="1213" w:type="pct"/>
            <w:vAlign w:val="center"/>
          </w:tcPr>
          <w:p w:rsidR="009768AE" w:rsidRPr="0053706F" w:rsidRDefault="009768AE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кабинет в год</w:t>
            </w:r>
          </w:p>
        </w:tc>
        <w:tc>
          <w:tcPr>
            <w:tcW w:w="1214" w:type="pct"/>
            <w:vAlign w:val="center"/>
          </w:tcPr>
          <w:p w:rsidR="009768AE" w:rsidRPr="0053706F" w:rsidRDefault="009768AE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9768AE" w:rsidRPr="0053706F" w:rsidRDefault="009768AE" w:rsidP="009C5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9C5A9D" w:rsidRPr="0053706F">
              <w:rPr>
                <w:rFonts w:ascii="Times New Roman" w:hAnsi="Times New Roman" w:cs="Times New Roman"/>
                <w:szCs w:val="22"/>
              </w:rPr>
              <w:t>7</w:t>
            </w:r>
            <w:r w:rsidRPr="0053706F">
              <w:rPr>
                <w:rFonts w:ascii="Times New Roman" w:hAnsi="Times New Roman" w:cs="Times New Roman"/>
                <w:szCs w:val="22"/>
              </w:rPr>
              <w:t> 000,00</w:t>
            </w:r>
          </w:p>
        </w:tc>
      </w:tr>
      <w:tr w:rsidR="009768AE" w:rsidRPr="008E3B8F" w:rsidTr="001041E7">
        <w:trPr>
          <w:cantSplit/>
        </w:trPr>
        <w:tc>
          <w:tcPr>
            <w:tcW w:w="1363" w:type="pct"/>
            <w:vAlign w:val="center"/>
          </w:tcPr>
          <w:p w:rsidR="009768AE" w:rsidRPr="0053706F" w:rsidRDefault="009768AE" w:rsidP="009768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Микроволновая печь</w:t>
            </w:r>
          </w:p>
        </w:tc>
        <w:tc>
          <w:tcPr>
            <w:tcW w:w="1213" w:type="pct"/>
            <w:vAlign w:val="center"/>
          </w:tcPr>
          <w:p w:rsidR="009768AE" w:rsidRPr="0053706F" w:rsidRDefault="00073FF5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кабинет в год</w:t>
            </w:r>
          </w:p>
        </w:tc>
        <w:tc>
          <w:tcPr>
            <w:tcW w:w="1214" w:type="pct"/>
            <w:vAlign w:val="center"/>
          </w:tcPr>
          <w:p w:rsidR="009768AE" w:rsidRPr="0053706F" w:rsidRDefault="00073FF5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9768AE" w:rsidRPr="0053706F" w:rsidRDefault="00073FF5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11 000,00</w:t>
            </w:r>
          </w:p>
        </w:tc>
      </w:tr>
      <w:tr w:rsidR="0015356A" w:rsidRPr="008E3B8F" w:rsidTr="001041E7">
        <w:trPr>
          <w:cantSplit/>
        </w:trPr>
        <w:tc>
          <w:tcPr>
            <w:tcW w:w="136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Дальномер</w:t>
            </w:r>
          </w:p>
        </w:tc>
        <w:tc>
          <w:tcPr>
            <w:tcW w:w="1213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>Не более 1 единицы на работника в год</w:t>
            </w:r>
          </w:p>
        </w:tc>
        <w:tc>
          <w:tcPr>
            <w:tcW w:w="1214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3706F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210" w:type="pct"/>
            <w:vAlign w:val="center"/>
          </w:tcPr>
          <w:p w:rsidR="0015356A" w:rsidRPr="0053706F" w:rsidRDefault="0015356A" w:rsidP="003371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706F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53706F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Pr="0053706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3706F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53706F">
              <w:rPr>
                <w:rFonts w:ascii="Times New Roman" w:hAnsi="Times New Roman" w:cs="Times New Roman"/>
                <w:szCs w:val="22"/>
              </w:rPr>
              <w:t>00,00</w:t>
            </w:r>
          </w:p>
        </w:tc>
      </w:tr>
      <w:tr w:rsidR="0015356A" w:rsidRPr="008E3B8F" w:rsidTr="0015356A">
        <w:trPr>
          <w:cantSplit/>
        </w:trPr>
        <w:tc>
          <w:tcPr>
            <w:tcW w:w="5000" w:type="pct"/>
            <w:gridSpan w:val="4"/>
          </w:tcPr>
          <w:p w:rsidR="0015356A" w:rsidRPr="008E3B8F" w:rsidRDefault="007F2D6C" w:rsidP="007F2D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Предельная сумма затрат в год не более </w:t>
            </w:r>
            <w:r w:rsidR="0015356A" w:rsidRPr="008E3B8F">
              <w:rPr>
                <w:rFonts w:ascii="Times New Roman" w:hAnsi="Times New Roman" w:cs="Times New Roman"/>
                <w:b/>
                <w:szCs w:val="22"/>
              </w:rPr>
              <w:t xml:space="preserve">718 286,67 рублей </w:t>
            </w:r>
          </w:p>
        </w:tc>
      </w:tr>
    </w:tbl>
    <w:p w:rsidR="0015356A" w:rsidRPr="008E3B8F" w:rsidRDefault="0015356A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Затраты на приобретение материальных запасов, не отнесенные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к затратам на приобретение материальных запасов в рамках затрат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на информационно-коммуникационные технологии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7F2D6C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95.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17"/>
        <w:gridCol w:w="2827"/>
      </w:tblGrid>
      <w:tr w:rsidR="007F2D6C" w:rsidRPr="008E3B8F" w:rsidTr="009A4415">
        <w:tc>
          <w:tcPr>
            <w:tcW w:w="3487" w:type="pct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1513" w:type="pct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год, руб.</w:t>
            </w:r>
          </w:p>
        </w:tc>
      </w:tr>
      <w:tr w:rsidR="007F2D6C" w:rsidRPr="008E3B8F" w:rsidTr="00C22821">
        <w:tc>
          <w:tcPr>
            <w:tcW w:w="3487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бланочной и иной типографской продукции</w:t>
            </w:r>
          </w:p>
        </w:tc>
        <w:tc>
          <w:tcPr>
            <w:tcW w:w="1513" w:type="pct"/>
            <w:vAlign w:val="center"/>
          </w:tcPr>
          <w:p w:rsidR="007F2D6C" w:rsidRPr="008E3B8F" w:rsidRDefault="009A4415" w:rsidP="00337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не более 92 900,00</w:t>
            </w:r>
          </w:p>
        </w:tc>
      </w:tr>
      <w:tr w:rsidR="007F2D6C" w:rsidRPr="008E3B8F" w:rsidTr="00C22821">
        <w:tc>
          <w:tcPr>
            <w:tcW w:w="3487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канцелярских принадлежностей</w:t>
            </w:r>
          </w:p>
        </w:tc>
        <w:tc>
          <w:tcPr>
            <w:tcW w:w="1513" w:type="pct"/>
            <w:vAlign w:val="center"/>
          </w:tcPr>
          <w:p w:rsidR="007F2D6C" w:rsidRPr="008E3B8F" w:rsidRDefault="009A4415" w:rsidP="00337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не более 4 102 117,51</w:t>
            </w:r>
          </w:p>
        </w:tc>
      </w:tr>
      <w:tr w:rsidR="007F2D6C" w:rsidRPr="008E3B8F" w:rsidTr="00C22821">
        <w:tc>
          <w:tcPr>
            <w:tcW w:w="3487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513" w:type="pct"/>
            <w:vAlign w:val="center"/>
          </w:tcPr>
          <w:p w:rsidR="007F2D6C" w:rsidRPr="008E3B8F" w:rsidRDefault="009A4415" w:rsidP="00337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не более 3 339 378,70</w:t>
            </w:r>
          </w:p>
        </w:tc>
      </w:tr>
      <w:tr w:rsidR="007F2D6C" w:rsidRPr="008E3B8F" w:rsidTr="00C22821">
        <w:tc>
          <w:tcPr>
            <w:tcW w:w="3487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горюче-смазочных материалов</w:t>
            </w:r>
          </w:p>
        </w:tc>
        <w:tc>
          <w:tcPr>
            <w:tcW w:w="1513" w:type="pct"/>
            <w:vAlign w:val="center"/>
          </w:tcPr>
          <w:p w:rsidR="007F2D6C" w:rsidRPr="008E3B8F" w:rsidRDefault="002A51B0" w:rsidP="00337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не более 288 120,00</w:t>
            </w:r>
          </w:p>
        </w:tc>
      </w:tr>
      <w:tr w:rsidR="007F2D6C" w:rsidRPr="008E3B8F" w:rsidTr="00C22821">
        <w:tc>
          <w:tcPr>
            <w:tcW w:w="3487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запасных частей для транспортных средств</w:t>
            </w:r>
          </w:p>
        </w:tc>
        <w:tc>
          <w:tcPr>
            <w:tcW w:w="1513" w:type="pct"/>
            <w:vAlign w:val="center"/>
          </w:tcPr>
          <w:p w:rsidR="007F2D6C" w:rsidRPr="008E3B8F" w:rsidRDefault="002A51B0" w:rsidP="00337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не более 51 100,00</w:t>
            </w:r>
          </w:p>
        </w:tc>
      </w:tr>
      <w:tr w:rsidR="007F2D6C" w:rsidRPr="008E3B8F" w:rsidTr="00C22821">
        <w:tc>
          <w:tcPr>
            <w:tcW w:w="3487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Затраты на приобретение материальных запасов для нужд гражданской обороны</w:t>
            </w:r>
          </w:p>
        </w:tc>
        <w:tc>
          <w:tcPr>
            <w:tcW w:w="1513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sz w:val="22"/>
                <w:szCs w:val="22"/>
              </w:rPr>
              <w:t>-</w:t>
            </w:r>
          </w:p>
        </w:tc>
      </w:tr>
      <w:tr w:rsidR="007F2D6C" w:rsidRPr="008E3B8F" w:rsidTr="00C22821">
        <w:tc>
          <w:tcPr>
            <w:tcW w:w="3487" w:type="pct"/>
            <w:vAlign w:val="center"/>
          </w:tcPr>
          <w:p w:rsidR="007F2D6C" w:rsidRPr="008E3B8F" w:rsidRDefault="007F2D6C" w:rsidP="003371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13" w:type="pct"/>
            <w:vAlign w:val="center"/>
          </w:tcPr>
          <w:p w:rsidR="007F2D6C" w:rsidRPr="008E3B8F" w:rsidRDefault="007F2D6C" w:rsidP="002A5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не более </w:t>
            </w:r>
            <w:r w:rsidR="002A51B0" w:rsidRPr="008E3B8F">
              <w:rPr>
                <w:b/>
                <w:sz w:val="22"/>
                <w:szCs w:val="22"/>
              </w:rPr>
              <w:t>7 780 716</w:t>
            </w:r>
            <w:r w:rsidRPr="008E3B8F">
              <w:rPr>
                <w:b/>
                <w:sz w:val="22"/>
                <w:szCs w:val="22"/>
              </w:rPr>
              <w:t>,</w:t>
            </w:r>
            <w:r w:rsidR="002A51B0" w:rsidRPr="008E3B8F">
              <w:rPr>
                <w:b/>
                <w:sz w:val="22"/>
                <w:szCs w:val="22"/>
              </w:rPr>
              <w:t>21</w:t>
            </w:r>
          </w:p>
        </w:tc>
      </w:tr>
    </w:tbl>
    <w:p w:rsidR="007F2D6C" w:rsidRPr="008E3B8F" w:rsidRDefault="007F2D6C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96. Затраты на приобретение бланочной продукции 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685"/>
        <w:gridCol w:w="1417"/>
        <w:gridCol w:w="1358"/>
        <w:gridCol w:w="1560"/>
        <w:gridCol w:w="1559"/>
      </w:tblGrid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64B" w:rsidRPr="008E3B8F" w:rsidRDefault="004D364B" w:rsidP="004D36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Наименование*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64B" w:rsidRPr="008E3B8F" w:rsidRDefault="004D364B" w:rsidP="004D36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бланочной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продукции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/</w:t>
            </w:r>
            <w:r w:rsidR="00991DE5"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прочей продукции, изготовляемой типографией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в расчёте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на одного работника**, 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64B" w:rsidRPr="008E3B8F" w:rsidRDefault="004D364B" w:rsidP="004D36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Расчетная 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числен-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ность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 основных работни-ков</w:t>
            </w:r>
            <w:r w:rsidRPr="008E3B8F">
              <w:rPr>
                <w:rFonts w:ascii="Times New Roman" w:hAnsi="Times New Roman" w:cs="Times New Roman"/>
                <w:b/>
                <w:noProof/>
                <w:szCs w:val="22"/>
              </w:rPr>
              <w:t>, чел.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64B" w:rsidRPr="008E3B8F" w:rsidRDefault="004D364B" w:rsidP="005D73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Цена одного 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бланка по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му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тиражу,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64B" w:rsidRPr="008E3B8F" w:rsidRDefault="004D364B" w:rsidP="004D36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Сумма затрат на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приобрете-ние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бланков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/</w:t>
            </w:r>
            <w:r w:rsidR="00991DE5" w:rsidRPr="008E3B8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одной единицы прочей продукции, 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изготов-ляемой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типогра-фией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, по j-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му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 тиражу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64B" w:rsidRPr="008E3B8F" w:rsidRDefault="004D364B" w:rsidP="005D73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Периодич-ность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lastRenderedPageBreak/>
              <w:t>приобрете-ния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***</w:t>
            </w:r>
          </w:p>
        </w:tc>
      </w:tr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 xml:space="preserve">Бланки протоколов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Книга учета (журнал)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Конверт С4 (упаковка 250 шт</w:t>
            </w:r>
            <w:r w:rsidR="007F0497" w:rsidRPr="008E3B8F">
              <w:rPr>
                <w:color w:val="000000"/>
                <w:sz w:val="22"/>
                <w:szCs w:val="22"/>
              </w:rPr>
              <w:t>.</w:t>
            </w:r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7A5B86" w:rsidP="007A5B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D364B" w:rsidRPr="008E3B8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  <w:r w:rsidR="004D364B" w:rsidRPr="008E3B8F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7A5B86" w:rsidP="004D36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</w:t>
            </w:r>
            <w:r w:rsidR="004D364B" w:rsidRPr="008E3B8F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Конверт С5 (упаковка 1000 шт</w:t>
            </w:r>
            <w:r w:rsidR="007F0497" w:rsidRPr="008E3B8F">
              <w:rPr>
                <w:color w:val="000000"/>
                <w:sz w:val="22"/>
                <w:szCs w:val="22"/>
              </w:rPr>
              <w:t>.</w:t>
            </w:r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6A20A6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6" w:rsidRPr="008E3B8F" w:rsidRDefault="006A20A6" w:rsidP="004D36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Конверт С6 (</w:t>
            </w:r>
            <w:r w:rsidR="0076412B">
              <w:rPr>
                <w:color w:val="000000"/>
                <w:sz w:val="22"/>
                <w:szCs w:val="22"/>
              </w:rPr>
              <w:t>упаковка 1000 шт.)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6" w:rsidRPr="008E3B8F" w:rsidRDefault="0076412B" w:rsidP="004D36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6" w:rsidRPr="008E3B8F" w:rsidRDefault="0076412B" w:rsidP="004D36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6" w:rsidRPr="008E3B8F" w:rsidRDefault="0076412B" w:rsidP="004D36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A580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6" w:rsidRPr="008E3B8F" w:rsidRDefault="0076412B" w:rsidP="004D36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6" w:rsidRPr="008E3B8F" w:rsidRDefault="0076412B" w:rsidP="004D36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Конверт-пакет С4 объемный (упаковка 25 шт</w:t>
            </w:r>
            <w:r w:rsidR="007F0497" w:rsidRPr="008E3B8F">
              <w:rPr>
                <w:color w:val="000000"/>
                <w:sz w:val="22"/>
                <w:szCs w:val="22"/>
              </w:rPr>
              <w:t>.</w:t>
            </w:r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Конверт-пакет С4 плоский (упаковка 25 шт</w:t>
            </w:r>
            <w:r w:rsidR="007F0497" w:rsidRPr="008E3B8F">
              <w:rPr>
                <w:color w:val="000000"/>
                <w:sz w:val="22"/>
                <w:szCs w:val="22"/>
              </w:rPr>
              <w:t>.</w:t>
            </w:r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4D364B" w:rsidRPr="008E3B8F" w:rsidTr="004D364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Удостоверение муниципального служащего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4D364B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4D364B" w:rsidRPr="008E3B8F" w:rsidTr="005D7347">
        <w:trPr>
          <w:trHeight w:val="273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4B" w:rsidRPr="008E3B8F" w:rsidRDefault="004D364B" w:rsidP="009A5806">
            <w:pPr>
              <w:jc w:val="both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Предельная сумма затрат в год не более </w:t>
            </w:r>
            <w:r w:rsidR="009A5806">
              <w:rPr>
                <w:b/>
                <w:sz w:val="22"/>
                <w:szCs w:val="22"/>
              </w:rPr>
              <w:t>114</w:t>
            </w:r>
            <w:r w:rsidRPr="008E3B8F">
              <w:rPr>
                <w:b/>
                <w:sz w:val="22"/>
                <w:szCs w:val="22"/>
              </w:rPr>
              <w:t> </w:t>
            </w:r>
            <w:r w:rsidR="009A5806">
              <w:rPr>
                <w:b/>
                <w:sz w:val="22"/>
                <w:szCs w:val="22"/>
              </w:rPr>
              <w:t>4</w:t>
            </w:r>
            <w:r w:rsidRPr="008E3B8F">
              <w:rPr>
                <w:b/>
                <w:sz w:val="22"/>
                <w:szCs w:val="22"/>
              </w:rPr>
              <w:t xml:space="preserve">00,00 рублей </w:t>
            </w:r>
          </w:p>
        </w:tc>
      </w:tr>
    </w:tbl>
    <w:p w:rsidR="00991DE5" w:rsidRPr="008E3B8F" w:rsidRDefault="00991DE5" w:rsidP="00991DE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>*в случае необходимости закупки бланочной продукции,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991DE5" w:rsidRPr="008E3B8F" w:rsidRDefault="00991DE5" w:rsidP="00991DE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 xml:space="preserve">**количество и наименование бланочной продукции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округ. </w:t>
      </w:r>
    </w:p>
    <w:p w:rsidR="00991DE5" w:rsidRPr="008E3B8F" w:rsidRDefault="00991DE5" w:rsidP="00991DE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>*** допускается несколько закупок в год с учетом общего количества закупаемого товара в год.</w:t>
      </w:r>
    </w:p>
    <w:p w:rsidR="004D364B" w:rsidRPr="008E3B8F" w:rsidRDefault="004D364B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97. Затраты на приобретение канцелярских принадлежностей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390"/>
        <w:gridCol w:w="1527"/>
        <w:gridCol w:w="1560"/>
        <w:gridCol w:w="1559"/>
      </w:tblGrid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hideMark/>
          </w:tcPr>
          <w:p w:rsidR="007F2D6C" w:rsidRPr="008E3B8F" w:rsidRDefault="007F2D6C" w:rsidP="00991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Наименование *</w:t>
            </w:r>
          </w:p>
        </w:tc>
        <w:tc>
          <w:tcPr>
            <w:tcW w:w="1417" w:type="dxa"/>
            <w:shd w:val="clear" w:color="auto" w:fill="auto"/>
            <w:hideMark/>
          </w:tcPr>
          <w:p w:rsidR="007F2D6C" w:rsidRPr="008E3B8F" w:rsidRDefault="007F2D6C" w:rsidP="00991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во 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i-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 предмета 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канце-лярских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принад-лежностей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 в расчете на основного работника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**</w:t>
            </w:r>
          </w:p>
        </w:tc>
        <w:tc>
          <w:tcPr>
            <w:tcW w:w="1390" w:type="dxa"/>
            <w:shd w:val="clear" w:color="auto" w:fill="auto"/>
            <w:hideMark/>
          </w:tcPr>
          <w:p w:rsidR="007F2D6C" w:rsidRPr="008E3B8F" w:rsidRDefault="007F2D6C" w:rsidP="00991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Расчетная 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числен-</w:t>
            </w:r>
            <w:proofErr w:type="spellStart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ность</w:t>
            </w:r>
            <w:proofErr w:type="spellEnd"/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 xml:space="preserve"> основных работников</w:t>
            </w:r>
          </w:p>
        </w:tc>
        <w:tc>
          <w:tcPr>
            <w:tcW w:w="1527" w:type="dxa"/>
            <w:shd w:val="clear" w:color="auto" w:fill="auto"/>
            <w:hideMark/>
          </w:tcPr>
          <w:p w:rsidR="007F2D6C" w:rsidRPr="008E3B8F" w:rsidRDefault="00991DE5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i-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предмета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канце-лярских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принад-лежностей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  <w:tc>
          <w:tcPr>
            <w:tcW w:w="1560" w:type="dxa"/>
            <w:shd w:val="clear" w:color="auto" w:fill="auto"/>
            <w:hideMark/>
          </w:tcPr>
          <w:p w:rsidR="007F2D6C" w:rsidRPr="008E3B8F" w:rsidRDefault="00991DE5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Сумма затрат на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приобрете-ние</w:t>
            </w:r>
            <w:proofErr w:type="spellEnd"/>
            <w:r w:rsidR="007F2D6C"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="007F2D6C" w:rsidRPr="008E3B8F">
              <w:rPr>
                <w:rFonts w:ascii="Times New Roman" w:hAnsi="Times New Roman" w:cs="Times New Roman"/>
                <w:b/>
                <w:szCs w:val="22"/>
              </w:rPr>
              <w:t>канце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="007F2D6C" w:rsidRPr="008E3B8F">
              <w:rPr>
                <w:rFonts w:ascii="Times New Roman" w:hAnsi="Times New Roman" w:cs="Times New Roman"/>
                <w:b/>
                <w:szCs w:val="22"/>
              </w:rPr>
              <w:t>лярских</w:t>
            </w:r>
            <w:proofErr w:type="spellEnd"/>
            <w:r w:rsidR="007F2D6C"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="007F2D6C" w:rsidRPr="008E3B8F">
              <w:rPr>
                <w:rFonts w:ascii="Times New Roman" w:hAnsi="Times New Roman" w:cs="Times New Roman"/>
                <w:b/>
                <w:szCs w:val="22"/>
              </w:rPr>
              <w:t>принад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="007F2D6C" w:rsidRPr="008E3B8F">
              <w:rPr>
                <w:rFonts w:ascii="Times New Roman" w:hAnsi="Times New Roman" w:cs="Times New Roman"/>
                <w:b/>
                <w:szCs w:val="22"/>
              </w:rPr>
              <w:t>лежностей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7F2D6C" w:rsidRPr="008E3B8F" w:rsidRDefault="007F2D6C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Периодич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ность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Pr="008E3B8F">
              <w:rPr>
                <w:rFonts w:ascii="Times New Roman" w:hAnsi="Times New Roman" w:cs="Times New Roman"/>
                <w:b/>
                <w:szCs w:val="22"/>
              </w:rPr>
              <w:t>приобре</w:t>
            </w:r>
            <w:r w:rsidR="00991DE5" w:rsidRPr="008E3B8F"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8E3B8F">
              <w:rPr>
                <w:rFonts w:ascii="Times New Roman" w:hAnsi="Times New Roman" w:cs="Times New Roman"/>
                <w:b/>
                <w:szCs w:val="22"/>
              </w:rPr>
              <w:t>тения</w:t>
            </w:r>
            <w:proofErr w:type="spellEnd"/>
            <w:r w:rsidRPr="008E3B8F">
              <w:rPr>
                <w:rFonts w:ascii="Times New Roman" w:hAnsi="Times New Roman" w:cs="Times New Roman"/>
                <w:b/>
                <w:szCs w:val="22"/>
              </w:rPr>
              <w:t>***</w:t>
            </w:r>
          </w:p>
        </w:tc>
      </w:tr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7F2D6C" w:rsidRPr="008E3B8F" w:rsidRDefault="007F2D6C" w:rsidP="003371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B8F">
              <w:rPr>
                <w:color w:val="000000"/>
                <w:sz w:val="22"/>
                <w:szCs w:val="22"/>
              </w:rPr>
              <w:lastRenderedPageBreak/>
              <w:t>Антистеплер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2465,00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7F2D6C" w:rsidRPr="008E3B8F" w:rsidRDefault="007F2D6C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Блок для записей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24940,00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7F2D6C" w:rsidRPr="008E3B8F" w:rsidRDefault="007F2D6C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Блок для записей самоклеящийся (не менее 50*50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7F2D6C" w:rsidRPr="008E3B8F" w:rsidRDefault="007F2D6C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Блок самоклеящийся (не менее 75*75мм)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49300,00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7F2D6C" w:rsidRPr="008E3B8F" w:rsidRDefault="007F2D6C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Бумага для печати А3 стандартная 80г/м2 (упаковка 500 л.)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232000,00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7F2D6C" w:rsidRPr="008E3B8F" w:rsidRDefault="007F2D6C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Бумага для печати А4 плотная от 200 до 250 г/м2 (упаковка 250 л.)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2D6C" w:rsidRPr="008E3B8F" w:rsidRDefault="009F5236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3500</w:t>
            </w:r>
            <w:r w:rsidR="007F2D6C" w:rsidRPr="008E3B8F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58000,00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7F2D6C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7F2D6C" w:rsidRPr="008E3B8F" w:rsidRDefault="007F2D6C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Бумага для печати А4 стандартная 80г/м</w:t>
            </w:r>
            <w:r w:rsidRPr="008E3B8F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8E3B8F">
              <w:rPr>
                <w:color w:val="000000"/>
                <w:sz w:val="22"/>
                <w:szCs w:val="22"/>
              </w:rPr>
              <w:t xml:space="preserve"> (упаковка 500 л.)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1595000,00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D6C" w:rsidRPr="008E3B8F" w:rsidRDefault="007F2D6C" w:rsidP="003371F8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Бумага цветная А4, 250 л., для офисной техники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147900,00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Гель для увлажнения пальцев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3335,00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Грифели для механического карандаша (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. от 12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).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2262,00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Доска-планшет А4, пластик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68150,00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Доска-планшет,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365,00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52925,00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Дырокол мощный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Дырокол стандартный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43500,00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Ежедневник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15950,00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Зажимы для бумаг большие (упаковка 12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41760,00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Зажимы для бумаг маленькие (упаковка 12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6960,00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23200,00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Закладки самоклеящиеся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26825,00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Иглы для прошивки документов (упаковка от 3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>Календари настенные квартальные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21750,00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34800,00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Карандаш механический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56,82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1647,78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Карандаш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Клей ПВА канцелярский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Клей-карандаш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7975,00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Клейкая лента (ширина от 18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Клейкая лента (ширина от 48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192,84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5592,36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1015,00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B4456A" w:rsidRPr="008E3B8F" w:rsidTr="00B4456A">
        <w:trPr>
          <w:trHeight w:val="2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A" w:rsidRPr="008E3B8F" w:rsidRDefault="00B4456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8E3B8F">
              <w:rPr>
                <w:color w:val="000000"/>
                <w:sz w:val="22"/>
                <w:szCs w:val="22"/>
                <w:lang w:eastAsia="en-US"/>
              </w:rPr>
              <w:t>Коврик для мыши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A" w:rsidRPr="008E3B8F" w:rsidRDefault="00B4456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3B8F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A" w:rsidRPr="008E3B8F" w:rsidRDefault="00B4456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3B8F">
              <w:rPr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A" w:rsidRPr="008E3B8F" w:rsidRDefault="00B4456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3B8F">
              <w:rPr>
                <w:color w:val="000000"/>
                <w:sz w:val="22"/>
                <w:szCs w:val="22"/>
                <w:lang w:eastAsia="en-US"/>
              </w:rPr>
              <w:t>265,00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A" w:rsidRPr="008E3B8F" w:rsidRDefault="00B4456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3B8F">
              <w:rPr>
                <w:color w:val="000000"/>
                <w:sz w:val="22"/>
                <w:szCs w:val="22"/>
                <w:lang w:eastAsia="en-US"/>
              </w:rPr>
              <w:t>7685,00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A" w:rsidRPr="008E3B8F" w:rsidRDefault="00B4456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3B8F">
              <w:rPr>
                <w:color w:val="000000"/>
                <w:sz w:val="22"/>
                <w:szCs w:val="22"/>
                <w:lang w:eastAsia="en-US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Корзина для бумаг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Короб архивный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102,64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20528,00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Корректирующая лента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188,09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27273,05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Краска штемпельная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Лезвия для ножа канцелярского (упаковка 10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3857,00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Линейка металлическая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Линейка пластиковая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2320,00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Лоток вертикальный для бумаг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Лоток горизонтальный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26100,00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Лупа просмотровая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Маркер для CD и DVD дисков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Маркер перманентный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Набор канцелярский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43500,00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Набор маркеров для доски (4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10150,00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Нож канцелярский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Ножницы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Обложки для переплета А4 картон (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 от 100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13000,00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>Обложки для переплета А4 пластик (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 от 100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 40 вкладышей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47850,00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 для бумаг с завязками картонная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 на 4-х кольцах А4 до 400 листов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87000,00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 на резинках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17980,00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 с пластиковым скоросшивателем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24650,00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Папка-конверт на молнии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37700,00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Папка-конверт с кнопкой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31900,00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Папка-конверт с кнопкой,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78300,00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Папка-регистратор  (80 мм)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194300,00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174000,00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Папка-регистратор,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36000,00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Папка-уголок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Папки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бумвиниловые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(адресные)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132D67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132D67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35000,00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Папки-файлы А3, (50 шт. в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445,00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64525,00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Папки-файлы перфорированные А4 (100 шт. в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50750,00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B8F">
              <w:rPr>
                <w:color w:val="000000"/>
                <w:sz w:val="22"/>
                <w:szCs w:val="22"/>
              </w:rPr>
              <w:t>Планинг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настольный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Пленка для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ламинирования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 от 100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Подкладка под письмо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2206,32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Подставка-органайзер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7830,00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Портфель (папка-портфель) для документов,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44080,00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Пружины пластиковые для переплета (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 от 50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19500,00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 xml:space="preserve">Резинка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стирательная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(ластик)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2610,00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Ручка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гелевая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 черная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4524,00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Ручка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гелевая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красная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4524,00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Ручка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гелевая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синяя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4524,00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Ручка шариковая синяя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5945,00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Ручка шариковая синяя автоматическая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3828,00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Ручка шариковая черная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11890,00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Ручка-корректор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6090,00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Скобы для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степлера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№10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Скобы для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степлера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№23 (упаковка 1000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7540,00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Скобы для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степлера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№24/6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23200,00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Скоросшиватель картонный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10150,00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Скоросшиватель пластиковый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36250,00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Скрепки металлические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B8F">
              <w:rPr>
                <w:color w:val="000000"/>
                <w:sz w:val="22"/>
                <w:szCs w:val="22"/>
              </w:rPr>
              <w:t>Скрепочница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магнитная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4785,00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B8F">
              <w:rPr>
                <w:color w:val="000000"/>
                <w:sz w:val="22"/>
                <w:szCs w:val="22"/>
              </w:rPr>
              <w:t>Степлер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мощный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B8F">
              <w:rPr>
                <w:color w:val="000000"/>
                <w:sz w:val="22"/>
                <w:szCs w:val="22"/>
              </w:rPr>
              <w:t>Степлер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стандартный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Стержень для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гелевой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ручки синий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7830,00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Стержень для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гелевой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ручки черный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7830,00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Стержень шариковый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1131,00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Сумка деловая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9700,00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67900,00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B8F">
              <w:rPr>
                <w:color w:val="000000"/>
                <w:sz w:val="22"/>
                <w:szCs w:val="22"/>
              </w:rPr>
              <w:t>Текстмаркер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текстовыделитель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4785,00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Тетрадь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Тетрадь А5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10440,00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Точилка механическая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Точилка с контейнером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Циркуль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Шило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>Штамп (печать) изготовленный под заказ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Штамп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датер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15080,00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Штамп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самонаборный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24000,00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8071C3" w:rsidRPr="008E3B8F" w:rsidRDefault="008071C3" w:rsidP="008071C3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Этикетка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самоклеющаяся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29000,00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1C3" w:rsidRPr="008E3B8F" w:rsidRDefault="008071C3" w:rsidP="008071C3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8071C3" w:rsidRPr="008E3B8F" w:rsidTr="00B4456A">
        <w:trPr>
          <w:trHeight w:val="273"/>
        </w:trPr>
        <w:tc>
          <w:tcPr>
            <w:tcW w:w="9575" w:type="dxa"/>
            <w:gridSpan w:val="6"/>
            <w:shd w:val="clear" w:color="auto" w:fill="auto"/>
            <w:vAlign w:val="center"/>
          </w:tcPr>
          <w:p w:rsidR="008071C3" w:rsidRPr="008E3B8F" w:rsidRDefault="008071C3" w:rsidP="008071C3">
            <w:pPr>
              <w:jc w:val="both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Предельная сумма затрат в год не более 4 102 117,51 рублей </w:t>
            </w:r>
          </w:p>
        </w:tc>
      </w:tr>
    </w:tbl>
    <w:p w:rsidR="00991DE5" w:rsidRPr="008E3B8F" w:rsidRDefault="00991DE5" w:rsidP="00991DE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>*в случае необходимости закупки канцелярских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991DE5" w:rsidRPr="008E3B8F" w:rsidRDefault="00991DE5" w:rsidP="00991DE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 xml:space="preserve">**количество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округ. </w:t>
      </w:r>
    </w:p>
    <w:p w:rsidR="00991DE5" w:rsidRPr="008E3B8F" w:rsidRDefault="00991DE5" w:rsidP="00991DE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3B8F">
        <w:rPr>
          <w:rFonts w:ascii="Times New Roman" w:hAnsi="Times New Roman" w:cs="Times New Roman"/>
          <w:szCs w:val="22"/>
        </w:rPr>
        <w:t>*** допускается несколько закупок в год с учетом общего количества закупаемого товара в год.</w:t>
      </w:r>
    </w:p>
    <w:p w:rsidR="007F2D6C" w:rsidRPr="008E3B8F" w:rsidRDefault="007F2D6C" w:rsidP="007F2D6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98. Затраты на приобретение хозяйственных товаров и принадлежностей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360"/>
        <w:gridCol w:w="3581"/>
        <w:gridCol w:w="2403"/>
      </w:tblGrid>
      <w:tr w:rsidR="005D7347" w:rsidRPr="008E3B8F" w:rsidTr="002A51B0">
        <w:trPr>
          <w:trHeight w:val="765"/>
          <w:jc w:val="center"/>
        </w:trPr>
        <w:tc>
          <w:tcPr>
            <w:tcW w:w="1798" w:type="pct"/>
            <w:noWrap/>
            <w:vAlign w:val="center"/>
            <w:hideMark/>
          </w:tcPr>
          <w:p w:rsidR="005D7347" w:rsidRPr="008E3B8F" w:rsidRDefault="005D7347" w:rsidP="00101E9D">
            <w:pPr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16" w:type="pct"/>
            <w:noWrap/>
            <w:vAlign w:val="center"/>
            <w:hideMark/>
          </w:tcPr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Цена i-й единицы </w:t>
            </w:r>
          </w:p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хозяйственных </w:t>
            </w:r>
          </w:p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товаров и </w:t>
            </w:r>
          </w:p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принадлежностей </w:t>
            </w:r>
          </w:p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(не более) </w:t>
            </w:r>
          </w:p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(цена за ед./единица </w:t>
            </w:r>
          </w:p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измерения/объем в одной</w:t>
            </w:r>
          </w:p>
          <w:p w:rsidR="005D7347" w:rsidRPr="008E3B8F" w:rsidRDefault="005D7347" w:rsidP="00101E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единице измерения)</w:t>
            </w:r>
          </w:p>
        </w:tc>
        <w:tc>
          <w:tcPr>
            <w:tcW w:w="1286" w:type="pct"/>
            <w:noWrap/>
            <w:vAlign w:val="center"/>
            <w:hideMark/>
          </w:tcPr>
          <w:p w:rsidR="005D7347" w:rsidRPr="008E3B8F" w:rsidRDefault="005D7347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Количество </w:t>
            </w:r>
          </w:p>
          <w:p w:rsidR="005D7347" w:rsidRPr="008E3B8F" w:rsidRDefault="005D7347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хозяйственного </w:t>
            </w:r>
          </w:p>
          <w:p w:rsidR="005D7347" w:rsidRPr="008E3B8F" w:rsidRDefault="005D7347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 xml:space="preserve">товара и </w:t>
            </w:r>
          </w:p>
          <w:p w:rsidR="005D7347" w:rsidRPr="008E3B8F" w:rsidRDefault="005D7347" w:rsidP="00337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принадлежности</w:t>
            </w:r>
          </w:p>
        </w:tc>
      </w:tr>
      <w:tr w:rsidR="005D7347" w:rsidRPr="008E3B8F" w:rsidTr="00414E65">
        <w:tblPrEx>
          <w:jc w:val="left"/>
        </w:tblPrEx>
        <w:trPr>
          <w:trHeight w:val="945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Антисептик для рук 1000мл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1320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Антисептик для рук с дозатором 1000мл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1650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5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Аптечка для оказания первой помощи работникам по приказу № 169н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  <w:r w:rsidR="00FB1A8D" w:rsidRPr="008E3B8F">
              <w:rPr>
                <w:color w:val="000000"/>
                <w:sz w:val="22"/>
                <w:szCs w:val="22"/>
              </w:rPr>
              <w:t>1</w:t>
            </w:r>
            <w:r w:rsidRPr="008E3B8F">
              <w:rPr>
                <w:color w:val="000000"/>
                <w:sz w:val="22"/>
                <w:szCs w:val="22"/>
              </w:rPr>
              <w:t>00,00 руб./шт./1шт.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штуки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563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Батарейки 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99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416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Батарейки 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396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,00 руб./упаковка/1 </w:t>
            </w:r>
            <w:proofErr w:type="spellStart"/>
            <w:r w:rsidR="005D7347"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="005D7347" w:rsidRPr="008E3B8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25 штук на организацию в год</w:t>
            </w:r>
          </w:p>
        </w:tc>
      </w:tr>
      <w:tr w:rsidR="00FB1A8D" w:rsidRPr="008E3B8F" w:rsidTr="00414E65">
        <w:tblPrEx>
          <w:jc w:val="left"/>
        </w:tblPrEx>
        <w:trPr>
          <w:trHeight w:val="508"/>
        </w:trPr>
        <w:tc>
          <w:tcPr>
            <w:tcW w:w="1798" w:type="pct"/>
            <w:shd w:val="clear" w:color="auto" w:fill="auto"/>
            <w:vAlign w:val="center"/>
            <w:hideMark/>
          </w:tcPr>
          <w:p w:rsidR="00FB1A8D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Батарейки ААА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FB1A8D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99,00 руб./шт./1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FB1A8D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100 штук на организацию в год</w:t>
            </w:r>
          </w:p>
        </w:tc>
      </w:tr>
      <w:tr w:rsidR="00FB1A8D" w:rsidRPr="008E3B8F" w:rsidTr="00414E65">
        <w:tblPrEx>
          <w:jc w:val="left"/>
        </w:tblPrEx>
        <w:trPr>
          <w:trHeight w:val="415"/>
        </w:trPr>
        <w:tc>
          <w:tcPr>
            <w:tcW w:w="1798" w:type="pct"/>
            <w:shd w:val="clear" w:color="auto" w:fill="auto"/>
            <w:vAlign w:val="center"/>
            <w:hideMark/>
          </w:tcPr>
          <w:p w:rsidR="00FB1A8D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Батарейки ААА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FB1A8D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396,00 руб./упаковка/1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FB1A8D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25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365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Бумага туалетная бытовая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38,50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960 рулонов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Бумага туалетная бытовая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484</w:t>
            </w:r>
            <w:r w:rsidR="005D7347" w:rsidRPr="008E3B8F">
              <w:rPr>
                <w:color w:val="000000"/>
                <w:sz w:val="22"/>
                <w:szCs w:val="22"/>
              </w:rPr>
              <w:t>,00 руб./упаковка/12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80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Бумага туалетная бытовая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921215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1140,00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руб./упаковка/24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40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Ведро 12 л, пластиковое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308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>Веник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319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593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Вода питьевая для кулера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220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руб./шт./19л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573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Губка для доски 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921215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330,00</w:t>
            </w:r>
            <w:r w:rsidR="00FB1A8D" w:rsidRPr="008E3B8F">
              <w:rPr>
                <w:color w:val="000000"/>
                <w:sz w:val="22"/>
                <w:szCs w:val="22"/>
              </w:rPr>
              <w:t xml:space="preserve"> руб.</w:t>
            </w:r>
            <w:r w:rsidR="005D7347" w:rsidRPr="008E3B8F">
              <w:rPr>
                <w:color w:val="000000"/>
                <w:sz w:val="22"/>
                <w:szCs w:val="22"/>
              </w:rPr>
              <w:t>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Губки бытовые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60,50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Губки бытовые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</w:t>
            </w:r>
            <w:r w:rsidR="00FB1A8D" w:rsidRPr="008E3B8F">
              <w:rPr>
                <w:color w:val="000000"/>
                <w:sz w:val="22"/>
                <w:szCs w:val="22"/>
              </w:rPr>
              <w:t>8</w:t>
            </w:r>
            <w:r w:rsidRPr="008E3B8F">
              <w:rPr>
                <w:color w:val="000000"/>
                <w:sz w:val="22"/>
                <w:szCs w:val="22"/>
              </w:rPr>
              <w:t>,00 руб./упаковка/10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Дверной замок (в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 врезной, личинка врезного замка)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1650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5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553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Емкость для питьевой воды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748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руб./шт./19л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Жидкость для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омывателя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 xml:space="preserve"> стекла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550</w:t>
            </w:r>
            <w:r w:rsidR="005D7347" w:rsidRPr="008E3B8F">
              <w:rPr>
                <w:color w:val="000000"/>
                <w:sz w:val="22"/>
                <w:szCs w:val="22"/>
              </w:rPr>
              <w:t>,00 руб./л/4л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л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485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Клей ПВА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412,5</w:t>
            </w:r>
            <w:r w:rsidR="005D7347" w:rsidRPr="008E3B8F">
              <w:rPr>
                <w:color w:val="000000"/>
                <w:sz w:val="22"/>
                <w:szCs w:val="22"/>
              </w:rPr>
              <w:t>0 руб./штука/1л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335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Комплектующие для унитаза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  <w:r w:rsidR="00FB1A8D" w:rsidRPr="008E3B8F">
              <w:rPr>
                <w:color w:val="000000"/>
                <w:sz w:val="22"/>
                <w:szCs w:val="22"/>
              </w:rPr>
              <w:t>5</w:t>
            </w:r>
            <w:r w:rsidRPr="008E3B8F">
              <w:rPr>
                <w:color w:val="000000"/>
                <w:sz w:val="22"/>
                <w:szCs w:val="22"/>
              </w:rPr>
              <w:t>00,00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285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Лампа светодиодная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  <w:r w:rsidR="00FB1A8D" w:rsidRPr="008E3B8F">
              <w:rPr>
                <w:color w:val="000000"/>
                <w:sz w:val="22"/>
                <w:szCs w:val="22"/>
              </w:rPr>
              <w:t>4</w:t>
            </w:r>
            <w:r w:rsidRPr="008E3B8F">
              <w:rPr>
                <w:color w:val="000000"/>
                <w:sz w:val="22"/>
                <w:szCs w:val="22"/>
              </w:rPr>
              <w:t xml:space="preserve">1,00 руб./шт./1 шт. 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533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Лампа-трубка светодиодная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363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555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Ложка чайная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143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60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Маска медицинская 3хслойная 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9,9</w:t>
            </w:r>
            <w:r w:rsidR="005D7347" w:rsidRPr="008E3B8F">
              <w:rPr>
                <w:color w:val="000000"/>
                <w:sz w:val="22"/>
                <w:szCs w:val="22"/>
              </w:rPr>
              <w:t>0 руб./шт./1шт.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20160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Маска медицинская 3хслойная 100 шт.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9</w:t>
            </w:r>
            <w:r w:rsidR="00FB1A8D" w:rsidRPr="008E3B8F">
              <w:rPr>
                <w:color w:val="000000"/>
                <w:sz w:val="22"/>
                <w:szCs w:val="22"/>
              </w:rPr>
              <w:t>9</w:t>
            </w:r>
            <w:r w:rsidRPr="008E3B8F">
              <w:rPr>
                <w:color w:val="000000"/>
                <w:sz w:val="22"/>
                <w:szCs w:val="22"/>
              </w:rPr>
              <w:t>0,00 руб./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./100шт.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200 упаковок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553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Маска медицинская 3хслойная 50 шт.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  <w:r w:rsidR="00FB1A8D" w:rsidRPr="008E3B8F">
              <w:rPr>
                <w:color w:val="000000"/>
                <w:sz w:val="22"/>
                <w:szCs w:val="22"/>
              </w:rPr>
              <w:t>9</w:t>
            </w:r>
            <w:r w:rsidRPr="008E3B8F">
              <w:rPr>
                <w:color w:val="000000"/>
                <w:sz w:val="22"/>
                <w:szCs w:val="22"/>
              </w:rPr>
              <w:t>5,00 руб./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./50шт.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400 упаковок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Мешки для мусора 120 л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</w:t>
            </w:r>
            <w:r w:rsidR="00FB1A8D" w:rsidRPr="008E3B8F">
              <w:rPr>
                <w:color w:val="000000"/>
                <w:sz w:val="22"/>
                <w:szCs w:val="22"/>
              </w:rPr>
              <w:t>8</w:t>
            </w:r>
            <w:r w:rsidRPr="008E3B8F">
              <w:rPr>
                <w:color w:val="000000"/>
                <w:sz w:val="22"/>
                <w:szCs w:val="22"/>
              </w:rPr>
              <w:t>0,00 руб./упаковка/50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36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Мешки для мусора 120 л плотные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</w:t>
            </w:r>
            <w:r w:rsidR="00FB1A8D" w:rsidRPr="008E3B8F">
              <w:rPr>
                <w:color w:val="000000"/>
                <w:sz w:val="22"/>
                <w:szCs w:val="22"/>
              </w:rPr>
              <w:t>5</w:t>
            </w:r>
            <w:r w:rsidRPr="008E3B8F">
              <w:rPr>
                <w:color w:val="000000"/>
                <w:sz w:val="22"/>
                <w:szCs w:val="22"/>
              </w:rPr>
              <w:t>0,00 руб./упаковка/10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300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Мешки для мусора 30 л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  <w:r w:rsidR="00FB1A8D" w:rsidRPr="008E3B8F">
              <w:rPr>
                <w:color w:val="000000"/>
                <w:sz w:val="22"/>
                <w:szCs w:val="22"/>
              </w:rPr>
              <w:t>5</w:t>
            </w:r>
            <w:r w:rsidRPr="008E3B8F">
              <w:rPr>
                <w:color w:val="000000"/>
                <w:sz w:val="22"/>
                <w:szCs w:val="22"/>
              </w:rPr>
              <w:t>3,00 руб./упаковка/30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365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Мыло жидкое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121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руб./штука/0,5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Мыло жидкое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209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Набор чайный, на 6 персон (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чашка+блюдце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  <w:r w:rsidR="00FB1A8D" w:rsidRPr="008E3B8F">
              <w:rPr>
                <w:color w:val="000000"/>
                <w:sz w:val="22"/>
                <w:szCs w:val="22"/>
              </w:rPr>
              <w:t>1</w:t>
            </w:r>
            <w:r w:rsidRPr="008E3B8F">
              <w:rPr>
                <w:color w:val="000000"/>
                <w:sz w:val="22"/>
                <w:szCs w:val="22"/>
              </w:rPr>
              <w:t>00,00 руб./шт./12 предметов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Насадка для швабры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самоотжимной</w:t>
            </w:r>
            <w:proofErr w:type="spellEnd"/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418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>Огнетушитель автомобильный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921215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550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штуки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Освежитель воздуха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159,50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Перчатки латексные 50 пар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1215,62 </w:t>
            </w:r>
            <w:r w:rsidR="005D7347" w:rsidRPr="008E3B8F">
              <w:rPr>
                <w:color w:val="000000"/>
                <w:sz w:val="22"/>
                <w:szCs w:val="22"/>
              </w:rPr>
              <w:t>руб./</w:t>
            </w:r>
            <w:proofErr w:type="spellStart"/>
            <w:r w:rsidR="005D7347" w:rsidRPr="008E3B8F">
              <w:rPr>
                <w:color w:val="000000"/>
                <w:sz w:val="22"/>
                <w:szCs w:val="22"/>
              </w:rPr>
              <w:t>уп</w:t>
            </w:r>
            <w:proofErr w:type="spellEnd"/>
            <w:r w:rsidR="005D7347" w:rsidRPr="008E3B8F">
              <w:rPr>
                <w:color w:val="000000"/>
                <w:sz w:val="22"/>
                <w:szCs w:val="22"/>
              </w:rPr>
              <w:t>./50пар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400 упаковок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Перчатки медицинские 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17,60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руб./пар/1пара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20160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Перчатки медицинские 50 пар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1210</w:t>
            </w:r>
            <w:r w:rsidR="005D7347" w:rsidRPr="008E3B8F">
              <w:rPr>
                <w:color w:val="000000"/>
                <w:sz w:val="22"/>
                <w:szCs w:val="22"/>
              </w:rPr>
              <w:t>,00 руб./</w:t>
            </w:r>
            <w:proofErr w:type="spellStart"/>
            <w:r w:rsidR="005D7347" w:rsidRPr="008E3B8F">
              <w:rPr>
                <w:color w:val="000000"/>
                <w:sz w:val="22"/>
                <w:szCs w:val="22"/>
              </w:rPr>
              <w:t>уп</w:t>
            </w:r>
            <w:proofErr w:type="spellEnd"/>
            <w:r w:rsidR="005D7347" w:rsidRPr="008E3B8F">
              <w:rPr>
                <w:color w:val="000000"/>
                <w:sz w:val="22"/>
                <w:szCs w:val="22"/>
              </w:rPr>
              <w:t>./50пар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400 упаковок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Перчатки хлопчатобумажные 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110,35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руб./штука/1пара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2000 пар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Перчатки хлопчатобумажные прорезиненные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165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пара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Перчатки хозяйственные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160,00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руб./штука/1 пара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48 пар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Плащ-дождевик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275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50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Полироль для мебели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921215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300,00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руб./штука/300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24 штук на организацию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Полотенца бумажные бытовые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407,00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руб./упаковка/ 4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365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Рулетка 5 м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9</w:t>
            </w:r>
            <w:r w:rsidR="00FB1A8D" w:rsidRPr="008E3B8F">
              <w:rPr>
                <w:color w:val="000000"/>
                <w:sz w:val="22"/>
                <w:szCs w:val="22"/>
              </w:rPr>
              <w:t>9</w:t>
            </w:r>
            <w:r w:rsidRPr="008E3B8F">
              <w:rPr>
                <w:color w:val="000000"/>
                <w:sz w:val="22"/>
                <w:szCs w:val="22"/>
              </w:rPr>
              <w:t>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5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Салфетка для уборки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160,60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руб./шт./1шт.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300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Салфетки для уборки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346,50</w:t>
            </w:r>
            <w:r w:rsidR="005D7347" w:rsidRPr="008E3B8F">
              <w:rPr>
                <w:color w:val="000000"/>
                <w:sz w:val="22"/>
                <w:szCs w:val="22"/>
              </w:rPr>
              <w:t xml:space="preserve"> руб./шт./3шт.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Светильники светодиодные потолочные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3850</w:t>
            </w:r>
            <w:r w:rsidR="005D7347" w:rsidRPr="008E3B8F">
              <w:rPr>
                <w:color w:val="000000"/>
                <w:sz w:val="22"/>
                <w:szCs w:val="22"/>
              </w:rPr>
              <w:t>,00 руб./шт./1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6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Смеситель для раковины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4400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10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Совок для мусора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121</w:t>
            </w:r>
            <w:r w:rsidR="005D7347" w:rsidRPr="008E3B8F">
              <w:rPr>
                <w:color w:val="000000"/>
                <w:sz w:val="22"/>
                <w:szCs w:val="22"/>
              </w:rPr>
              <w:t>,00</w:t>
            </w:r>
            <w:r w:rsidR="00F44CC5" w:rsidRPr="008E3B8F">
              <w:rPr>
                <w:color w:val="000000"/>
                <w:sz w:val="22"/>
                <w:szCs w:val="22"/>
              </w:rPr>
              <w:t xml:space="preserve"> руб.</w:t>
            </w:r>
            <w:r w:rsidR="005D7347" w:rsidRPr="008E3B8F">
              <w:rPr>
                <w:color w:val="000000"/>
                <w:sz w:val="22"/>
                <w:szCs w:val="22"/>
              </w:rPr>
              <w:t>/шт./1шт.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Средство для дезинфекции и отбеливания (Белизна)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  <w:r w:rsidR="00FB1A8D" w:rsidRPr="008E3B8F">
              <w:rPr>
                <w:color w:val="000000"/>
                <w:sz w:val="22"/>
                <w:szCs w:val="22"/>
              </w:rPr>
              <w:t>4</w:t>
            </w:r>
            <w:r w:rsidRPr="008E3B8F">
              <w:rPr>
                <w:color w:val="000000"/>
                <w:sz w:val="22"/>
                <w:szCs w:val="22"/>
              </w:rPr>
              <w:t>5,</w:t>
            </w:r>
            <w:r w:rsidR="00FB1A8D" w:rsidRPr="008E3B8F">
              <w:rPr>
                <w:color w:val="000000"/>
                <w:sz w:val="22"/>
                <w:szCs w:val="22"/>
              </w:rPr>
              <w:t>5</w:t>
            </w:r>
            <w:r w:rsidRPr="008E3B8F">
              <w:rPr>
                <w:color w:val="000000"/>
                <w:sz w:val="22"/>
                <w:szCs w:val="22"/>
              </w:rPr>
              <w:t>0 руб./штука/5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Средство для дезинфекции и отбеливания (Белизна)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121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Средство для мытья пола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506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руб./штука/5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Средство для мытья стекол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115</w:t>
            </w:r>
            <w:r w:rsidR="005D7347" w:rsidRPr="008E3B8F">
              <w:rPr>
                <w:color w:val="000000"/>
                <w:sz w:val="22"/>
                <w:szCs w:val="22"/>
              </w:rPr>
              <w:t>,</w:t>
            </w:r>
            <w:r w:rsidRPr="008E3B8F">
              <w:rPr>
                <w:color w:val="000000"/>
                <w:sz w:val="22"/>
                <w:szCs w:val="22"/>
              </w:rPr>
              <w:t>5</w:t>
            </w:r>
            <w:r w:rsidR="005D7347" w:rsidRPr="008E3B8F">
              <w:rPr>
                <w:color w:val="000000"/>
                <w:sz w:val="22"/>
                <w:szCs w:val="22"/>
              </w:rPr>
              <w:t>0 руб./штука/750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Средство для очистки мебели и оргтехники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  <w:r w:rsidR="00FB1A8D" w:rsidRPr="008E3B8F">
              <w:rPr>
                <w:color w:val="000000"/>
                <w:sz w:val="22"/>
                <w:szCs w:val="22"/>
              </w:rPr>
              <w:t>3</w:t>
            </w:r>
            <w:r w:rsidRPr="008E3B8F">
              <w:rPr>
                <w:color w:val="000000"/>
                <w:sz w:val="22"/>
                <w:szCs w:val="22"/>
              </w:rPr>
              <w:t>0,00 руб./штука/750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lastRenderedPageBreak/>
              <w:t>Средство для уборки туалета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  <w:r w:rsidR="00FB1A8D" w:rsidRPr="008E3B8F">
              <w:rPr>
                <w:color w:val="000000"/>
                <w:sz w:val="22"/>
                <w:szCs w:val="22"/>
              </w:rPr>
              <w:t>4</w:t>
            </w:r>
            <w:r w:rsidRPr="008E3B8F">
              <w:rPr>
                <w:color w:val="000000"/>
                <w:sz w:val="22"/>
                <w:szCs w:val="22"/>
              </w:rPr>
              <w:t>0,00 руб./шт./5л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5 штук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Средство для чистки ковровых покрытий и обивки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1320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руб./штука/5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5 штуки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Стаканчики разовые 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385</w:t>
            </w:r>
            <w:r w:rsidR="005D7347" w:rsidRPr="008E3B8F">
              <w:rPr>
                <w:color w:val="000000"/>
                <w:sz w:val="22"/>
                <w:szCs w:val="22"/>
              </w:rPr>
              <w:t>,00 руб./ упаковка /50шт.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150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8E3B8F">
              <w:rPr>
                <w:color w:val="000000"/>
                <w:sz w:val="22"/>
                <w:szCs w:val="22"/>
              </w:rPr>
              <w:t>. на организацию в год.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Сумка для ноутбука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  <w:r w:rsidR="00FB1A8D" w:rsidRPr="008E3B8F">
              <w:rPr>
                <w:color w:val="000000"/>
                <w:sz w:val="22"/>
                <w:szCs w:val="22"/>
              </w:rPr>
              <w:t>2</w:t>
            </w:r>
            <w:r w:rsidRPr="008E3B8F">
              <w:rPr>
                <w:color w:val="000000"/>
                <w:sz w:val="22"/>
                <w:szCs w:val="22"/>
              </w:rPr>
              <w:t>00,00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 штуки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Тряпка для мытья пола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FB1A8D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275</w:t>
            </w:r>
            <w:r w:rsidR="005D7347" w:rsidRPr="008E3B8F">
              <w:rPr>
                <w:color w:val="000000"/>
                <w:sz w:val="22"/>
                <w:szCs w:val="22"/>
              </w:rPr>
              <w:t>,00 руб./упаковка/5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Тряпка для мытья пола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</w:t>
            </w:r>
            <w:r w:rsidR="00FB1A8D" w:rsidRPr="008E3B8F">
              <w:rPr>
                <w:color w:val="000000"/>
                <w:sz w:val="22"/>
                <w:szCs w:val="22"/>
              </w:rPr>
              <w:t>1</w:t>
            </w:r>
            <w:r w:rsidRPr="008E3B8F">
              <w:rPr>
                <w:color w:val="000000"/>
                <w:sz w:val="22"/>
                <w:szCs w:val="22"/>
              </w:rPr>
              <w:t>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15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Удлинитель силовой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</w:t>
            </w:r>
            <w:r w:rsidR="00FB1A8D" w:rsidRPr="008E3B8F">
              <w:rPr>
                <w:color w:val="000000"/>
                <w:sz w:val="22"/>
                <w:szCs w:val="22"/>
              </w:rPr>
              <w:t>85</w:t>
            </w:r>
            <w:r w:rsidRPr="008E3B8F">
              <w:rPr>
                <w:color w:val="000000"/>
                <w:sz w:val="22"/>
                <w:szCs w:val="22"/>
              </w:rPr>
              <w:t>0,00</w:t>
            </w:r>
            <w:r w:rsidR="00F44CC5" w:rsidRPr="008E3B8F">
              <w:rPr>
                <w:color w:val="000000"/>
                <w:sz w:val="22"/>
                <w:szCs w:val="22"/>
              </w:rPr>
              <w:t xml:space="preserve"> руб.</w:t>
            </w:r>
            <w:r w:rsidRPr="008E3B8F">
              <w:rPr>
                <w:color w:val="000000"/>
                <w:sz w:val="22"/>
                <w:szCs w:val="22"/>
              </w:rPr>
              <w:t>/шт./1шт.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 штук на организацию в год</w:t>
            </w:r>
          </w:p>
        </w:tc>
      </w:tr>
      <w:tr w:rsidR="00921215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921215" w:rsidRPr="008E3B8F" w:rsidRDefault="00921215" w:rsidP="00921215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Фонарь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921215" w:rsidRPr="008E3B8F" w:rsidRDefault="00921215" w:rsidP="00921215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921215" w:rsidRPr="008E3B8F" w:rsidRDefault="00921215" w:rsidP="00921215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8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Флаги РФ и Севастополя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FB1A8D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4</w:t>
            </w:r>
            <w:r w:rsidR="00FB1A8D" w:rsidRPr="008E3B8F">
              <w:rPr>
                <w:color w:val="000000"/>
                <w:sz w:val="22"/>
                <w:szCs w:val="22"/>
              </w:rPr>
              <w:t>4</w:t>
            </w:r>
            <w:r w:rsidRPr="008E3B8F">
              <w:rPr>
                <w:color w:val="000000"/>
                <w:sz w:val="22"/>
                <w:szCs w:val="22"/>
              </w:rPr>
              <w:t>00,00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Халат для уборщика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5D7347" w:rsidP="00AF62E2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</w:t>
            </w:r>
            <w:r w:rsidR="00AF62E2" w:rsidRPr="008E3B8F">
              <w:rPr>
                <w:color w:val="000000"/>
                <w:sz w:val="22"/>
                <w:szCs w:val="22"/>
              </w:rPr>
              <w:t>2</w:t>
            </w:r>
            <w:r w:rsidRPr="008E3B8F">
              <w:rPr>
                <w:color w:val="000000"/>
                <w:sz w:val="22"/>
                <w:szCs w:val="22"/>
              </w:rPr>
              <w:t>00,00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Часы настенные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AF62E2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2200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9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Часы настольные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AF62E2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2200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Чехол для планшета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921215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2500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2 штуки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Чистящая жидкость-спрей для пластика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AF62E2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187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руб./штука/250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60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Чистящее средство порошок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AF62E2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77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руб./штука/400 г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12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Чистящие салфетки для экранов и пластика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AF62E2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220</w:t>
            </w:r>
            <w:r w:rsidR="005D7347" w:rsidRPr="008E3B8F">
              <w:rPr>
                <w:color w:val="000000"/>
                <w:sz w:val="22"/>
                <w:szCs w:val="22"/>
              </w:rPr>
              <w:t>,00 руб./упаковка/100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60 упаковок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Швабра </w:t>
            </w:r>
            <w:proofErr w:type="spellStart"/>
            <w:r w:rsidRPr="008E3B8F">
              <w:rPr>
                <w:color w:val="000000"/>
                <w:sz w:val="22"/>
                <w:szCs w:val="22"/>
              </w:rPr>
              <w:t>самоотжимная</w:t>
            </w:r>
            <w:proofErr w:type="spellEnd"/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AF62E2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1650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Штангенциркуль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5D7347" w:rsidRPr="008E3B8F" w:rsidRDefault="00AF62E2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1650</w:t>
            </w:r>
            <w:r w:rsidR="005D7347" w:rsidRPr="008E3B8F">
              <w:rPr>
                <w:color w:val="000000"/>
                <w:sz w:val="22"/>
                <w:szCs w:val="22"/>
              </w:rPr>
              <w:t>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5D7347" w:rsidRPr="008E3B8F" w:rsidRDefault="005D7347" w:rsidP="003371F8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3 штук на организацию в год</w:t>
            </w:r>
          </w:p>
        </w:tc>
      </w:tr>
      <w:tr w:rsidR="005D7347" w:rsidRPr="008E3B8F" w:rsidTr="00414E65">
        <w:tblPrEx>
          <w:jc w:val="left"/>
        </w:tblPrEx>
        <w:trPr>
          <w:trHeight w:val="35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D7347" w:rsidRPr="008E3B8F" w:rsidRDefault="005D7347" w:rsidP="005D7347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Предельная сумма затрат в год не более 3 339 378,70 рублей</w:t>
            </w:r>
          </w:p>
        </w:tc>
      </w:tr>
    </w:tbl>
    <w:p w:rsidR="007F2D6C" w:rsidRPr="008E3B8F" w:rsidRDefault="007F2D6C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6D07F6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D07F6">
        <w:rPr>
          <w:sz w:val="22"/>
          <w:szCs w:val="22"/>
        </w:rPr>
        <w:t xml:space="preserve">99. Затраты на приобретение горюче-смазочных материалов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7"/>
        <w:gridCol w:w="1826"/>
        <w:gridCol w:w="2126"/>
        <w:gridCol w:w="1850"/>
        <w:gridCol w:w="1535"/>
      </w:tblGrid>
      <w:tr w:rsidR="009A4415" w:rsidRPr="006D07F6" w:rsidTr="00DE67F3">
        <w:trPr>
          <w:trHeight w:val="765"/>
        </w:trPr>
        <w:tc>
          <w:tcPr>
            <w:tcW w:w="2007" w:type="dxa"/>
            <w:noWrap/>
            <w:vAlign w:val="center"/>
            <w:hideMark/>
          </w:tcPr>
          <w:p w:rsidR="009A4415" w:rsidRPr="006D07F6" w:rsidRDefault="009A4415" w:rsidP="00AB33A1">
            <w:pPr>
              <w:jc w:val="center"/>
              <w:rPr>
                <w:b/>
                <w:sz w:val="22"/>
                <w:szCs w:val="22"/>
              </w:rPr>
            </w:pPr>
            <w:r w:rsidRPr="006D07F6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26" w:type="dxa"/>
          </w:tcPr>
          <w:p w:rsidR="009A4415" w:rsidRPr="006D07F6" w:rsidRDefault="009A4415" w:rsidP="00AB33A1">
            <w:pPr>
              <w:jc w:val="center"/>
              <w:rPr>
                <w:b/>
                <w:sz w:val="22"/>
                <w:szCs w:val="22"/>
              </w:rPr>
            </w:pPr>
            <w:r w:rsidRPr="006D07F6">
              <w:rPr>
                <w:b/>
                <w:sz w:val="22"/>
                <w:szCs w:val="22"/>
              </w:rPr>
              <w:t>Норма расхода топлива на 100 километров пробега i-</w:t>
            </w:r>
            <w:proofErr w:type="spellStart"/>
            <w:r w:rsidRPr="006D07F6">
              <w:rPr>
                <w:b/>
                <w:sz w:val="22"/>
                <w:szCs w:val="22"/>
              </w:rPr>
              <w:t>го</w:t>
            </w:r>
            <w:proofErr w:type="spellEnd"/>
            <w:r w:rsidRPr="006D07F6">
              <w:rPr>
                <w:b/>
                <w:sz w:val="22"/>
                <w:szCs w:val="22"/>
              </w:rPr>
              <w:t xml:space="preserve"> транспортного средства*, л</w:t>
            </w:r>
          </w:p>
        </w:tc>
        <w:tc>
          <w:tcPr>
            <w:tcW w:w="2126" w:type="dxa"/>
            <w:noWrap/>
            <w:vAlign w:val="center"/>
            <w:hideMark/>
          </w:tcPr>
          <w:p w:rsidR="009A4415" w:rsidRPr="006D07F6" w:rsidRDefault="009A4415" w:rsidP="00AB33A1">
            <w:pPr>
              <w:jc w:val="center"/>
              <w:rPr>
                <w:b/>
                <w:sz w:val="22"/>
                <w:szCs w:val="22"/>
              </w:rPr>
            </w:pPr>
            <w:r w:rsidRPr="006D07F6">
              <w:rPr>
                <w:b/>
                <w:sz w:val="22"/>
                <w:szCs w:val="22"/>
              </w:rPr>
              <w:t>Цена одного литра горюче-смазочного материала по i-</w:t>
            </w:r>
            <w:proofErr w:type="spellStart"/>
            <w:r w:rsidRPr="006D07F6">
              <w:rPr>
                <w:b/>
                <w:sz w:val="22"/>
                <w:szCs w:val="22"/>
              </w:rPr>
              <w:t>му</w:t>
            </w:r>
            <w:proofErr w:type="spellEnd"/>
            <w:r w:rsidRPr="006D07F6">
              <w:rPr>
                <w:b/>
                <w:sz w:val="22"/>
                <w:szCs w:val="22"/>
              </w:rPr>
              <w:t xml:space="preserve"> транспортному средству, руб.</w:t>
            </w:r>
          </w:p>
        </w:tc>
        <w:tc>
          <w:tcPr>
            <w:tcW w:w="1850" w:type="dxa"/>
            <w:noWrap/>
            <w:vAlign w:val="center"/>
            <w:hideMark/>
          </w:tcPr>
          <w:p w:rsidR="009A4415" w:rsidRPr="006D07F6" w:rsidRDefault="009A4415" w:rsidP="009A4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D07F6">
              <w:rPr>
                <w:rFonts w:ascii="Times New Roman" w:hAnsi="Times New Roman" w:cs="Times New Roman"/>
                <w:b/>
                <w:szCs w:val="22"/>
              </w:rPr>
              <w:t>Километраж использования i-</w:t>
            </w:r>
            <w:proofErr w:type="spellStart"/>
            <w:r w:rsidRPr="006D07F6">
              <w:rPr>
                <w:rFonts w:ascii="Times New Roman" w:hAnsi="Times New Roman" w:cs="Times New Roman"/>
                <w:b/>
                <w:szCs w:val="22"/>
              </w:rPr>
              <w:t>го</w:t>
            </w:r>
            <w:proofErr w:type="spellEnd"/>
            <w:r w:rsidRPr="006D07F6">
              <w:rPr>
                <w:rFonts w:ascii="Times New Roman" w:hAnsi="Times New Roman" w:cs="Times New Roman"/>
                <w:b/>
                <w:szCs w:val="22"/>
              </w:rPr>
              <w:t xml:space="preserve"> транспортного средства</w:t>
            </w:r>
          </w:p>
        </w:tc>
        <w:tc>
          <w:tcPr>
            <w:tcW w:w="1535" w:type="dxa"/>
            <w:noWrap/>
            <w:vAlign w:val="center"/>
            <w:hideMark/>
          </w:tcPr>
          <w:p w:rsidR="009A4415" w:rsidRPr="006D07F6" w:rsidRDefault="009A4415" w:rsidP="00AB3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D07F6">
              <w:rPr>
                <w:rFonts w:ascii="Times New Roman" w:hAnsi="Times New Roman" w:cs="Times New Roman"/>
                <w:b/>
                <w:szCs w:val="22"/>
              </w:rPr>
              <w:t>Сумма затрат</w:t>
            </w:r>
            <w:r w:rsidR="002A51B0" w:rsidRPr="006D07F6">
              <w:rPr>
                <w:rFonts w:ascii="Times New Roman" w:hAnsi="Times New Roman" w:cs="Times New Roman"/>
                <w:b/>
                <w:szCs w:val="22"/>
              </w:rPr>
              <w:t xml:space="preserve"> в год</w:t>
            </w:r>
            <w:r w:rsidRPr="006D07F6">
              <w:rPr>
                <w:rFonts w:ascii="Times New Roman" w:hAnsi="Times New Roman" w:cs="Times New Roman"/>
                <w:b/>
                <w:szCs w:val="22"/>
              </w:rPr>
              <w:t>, руб.</w:t>
            </w:r>
          </w:p>
        </w:tc>
      </w:tr>
      <w:tr w:rsidR="009A4415" w:rsidRPr="006D07F6" w:rsidTr="00DE67F3">
        <w:trPr>
          <w:trHeight w:val="765"/>
        </w:trPr>
        <w:tc>
          <w:tcPr>
            <w:tcW w:w="2007" w:type="dxa"/>
            <w:noWrap/>
            <w:vAlign w:val="center"/>
          </w:tcPr>
          <w:p w:rsidR="009A4415" w:rsidRPr="006D07F6" w:rsidRDefault="009A4415" w:rsidP="009A4415">
            <w:pPr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lastRenderedPageBreak/>
              <w:t xml:space="preserve">Бензин (Автомобиль </w:t>
            </w:r>
            <w:r w:rsidRPr="006D07F6">
              <w:rPr>
                <w:sz w:val="22"/>
                <w:szCs w:val="22"/>
                <w:lang w:val="en-US"/>
              </w:rPr>
              <w:t>Lada</w:t>
            </w:r>
            <w:r w:rsidRPr="006D07F6">
              <w:rPr>
                <w:sz w:val="22"/>
                <w:szCs w:val="22"/>
              </w:rPr>
              <w:t xml:space="preserve"> </w:t>
            </w:r>
            <w:proofErr w:type="spellStart"/>
            <w:r w:rsidRPr="006D07F6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D07F6">
              <w:rPr>
                <w:sz w:val="22"/>
                <w:szCs w:val="22"/>
              </w:rPr>
              <w:t xml:space="preserve"> (в летний период))</w:t>
            </w:r>
          </w:p>
        </w:tc>
        <w:tc>
          <w:tcPr>
            <w:tcW w:w="1826" w:type="dxa"/>
            <w:vAlign w:val="center"/>
          </w:tcPr>
          <w:p w:rsidR="009A4415" w:rsidRPr="006D07F6" w:rsidRDefault="009A4415" w:rsidP="009A4415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11,5</w:t>
            </w:r>
          </w:p>
        </w:tc>
        <w:tc>
          <w:tcPr>
            <w:tcW w:w="2126" w:type="dxa"/>
            <w:noWrap/>
            <w:vAlign w:val="center"/>
          </w:tcPr>
          <w:p w:rsidR="009A4415" w:rsidRPr="006D07F6" w:rsidRDefault="00B45EC6" w:rsidP="004E4030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70,43</w:t>
            </w:r>
          </w:p>
        </w:tc>
        <w:tc>
          <w:tcPr>
            <w:tcW w:w="1850" w:type="dxa"/>
            <w:noWrap/>
            <w:vAlign w:val="center"/>
          </w:tcPr>
          <w:p w:rsidR="009A4415" w:rsidRPr="006D07F6" w:rsidRDefault="009A4415" w:rsidP="009A4415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30 000</w:t>
            </w:r>
          </w:p>
        </w:tc>
        <w:tc>
          <w:tcPr>
            <w:tcW w:w="1535" w:type="dxa"/>
            <w:noWrap/>
            <w:vAlign w:val="center"/>
          </w:tcPr>
          <w:p w:rsidR="009A4415" w:rsidRPr="006D07F6" w:rsidRDefault="00DE67F3" w:rsidP="00B45EC6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2</w:t>
            </w:r>
            <w:r w:rsidR="00B90DC0" w:rsidRPr="006D07F6">
              <w:rPr>
                <w:sz w:val="22"/>
                <w:szCs w:val="22"/>
              </w:rPr>
              <w:t>4</w:t>
            </w:r>
            <w:r w:rsidR="00B45EC6" w:rsidRPr="006D07F6">
              <w:rPr>
                <w:sz w:val="22"/>
                <w:szCs w:val="22"/>
              </w:rPr>
              <w:t>2</w:t>
            </w:r>
            <w:r w:rsidRPr="006D07F6">
              <w:rPr>
                <w:sz w:val="22"/>
                <w:szCs w:val="22"/>
              </w:rPr>
              <w:t> </w:t>
            </w:r>
            <w:r w:rsidR="00B45EC6" w:rsidRPr="006D07F6">
              <w:rPr>
                <w:sz w:val="22"/>
                <w:szCs w:val="22"/>
              </w:rPr>
              <w:t>983</w:t>
            </w:r>
            <w:r w:rsidRPr="006D07F6">
              <w:rPr>
                <w:sz w:val="22"/>
                <w:szCs w:val="22"/>
              </w:rPr>
              <w:t>,</w:t>
            </w:r>
            <w:r w:rsidR="00B45EC6" w:rsidRPr="006D07F6">
              <w:rPr>
                <w:sz w:val="22"/>
                <w:szCs w:val="22"/>
              </w:rPr>
              <w:t>5</w:t>
            </w:r>
            <w:r w:rsidRPr="006D07F6">
              <w:rPr>
                <w:sz w:val="22"/>
                <w:szCs w:val="22"/>
              </w:rPr>
              <w:t>0</w:t>
            </w:r>
          </w:p>
        </w:tc>
      </w:tr>
      <w:tr w:rsidR="009A4415" w:rsidRPr="006D07F6" w:rsidTr="00DE67F3">
        <w:trPr>
          <w:trHeight w:val="486"/>
        </w:trPr>
        <w:tc>
          <w:tcPr>
            <w:tcW w:w="2007" w:type="dxa"/>
            <w:noWrap/>
            <w:vAlign w:val="center"/>
          </w:tcPr>
          <w:p w:rsidR="009A4415" w:rsidRPr="006D07F6" w:rsidRDefault="009A4415" w:rsidP="009A4415">
            <w:pPr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 xml:space="preserve">Бензин (Автомобиль </w:t>
            </w:r>
            <w:r w:rsidRPr="006D07F6">
              <w:rPr>
                <w:sz w:val="22"/>
                <w:szCs w:val="22"/>
                <w:lang w:val="en-US"/>
              </w:rPr>
              <w:t>Lada</w:t>
            </w:r>
            <w:r w:rsidRPr="006D07F6">
              <w:rPr>
                <w:sz w:val="22"/>
                <w:szCs w:val="22"/>
              </w:rPr>
              <w:t xml:space="preserve"> </w:t>
            </w:r>
            <w:proofErr w:type="spellStart"/>
            <w:r w:rsidRPr="006D07F6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D07F6">
              <w:rPr>
                <w:sz w:val="22"/>
                <w:szCs w:val="22"/>
              </w:rPr>
              <w:t xml:space="preserve"> (в зимний  период))</w:t>
            </w:r>
          </w:p>
        </w:tc>
        <w:tc>
          <w:tcPr>
            <w:tcW w:w="1826" w:type="dxa"/>
            <w:vAlign w:val="center"/>
          </w:tcPr>
          <w:p w:rsidR="009A4415" w:rsidRPr="006D07F6" w:rsidRDefault="004E4030" w:rsidP="009A4415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11.3</w:t>
            </w:r>
          </w:p>
        </w:tc>
        <w:tc>
          <w:tcPr>
            <w:tcW w:w="2126" w:type="dxa"/>
            <w:noWrap/>
            <w:vAlign w:val="center"/>
          </w:tcPr>
          <w:p w:rsidR="009A4415" w:rsidRPr="006D07F6" w:rsidRDefault="00B45EC6" w:rsidP="009A4415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70,43</w:t>
            </w:r>
          </w:p>
        </w:tc>
        <w:tc>
          <w:tcPr>
            <w:tcW w:w="1850" w:type="dxa"/>
            <w:noWrap/>
            <w:vAlign w:val="center"/>
          </w:tcPr>
          <w:p w:rsidR="009A4415" w:rsidRPr="006D07F6" w:rsidRDefault="009A4415" w:rsidP="009A4415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15 000</w:t>
            </w:r>
          </w:p>
        </w:tc>
        <w:tc>
          <w:tcPr>
            <w:tcW w:w="1535" w:type="dxa"/>
            <w:noWrap/>
            <w:vAlign w:val="center"/>
          </w:tcPr>
          <w:p w:rsidR="009A4415" w:rsidRPr="006D07F6" w:rsidRDefault="00DE67F3" w:rsidP="00C7179F">
            <w:pPr>
              <w:jc w:val="center"/>
              <w:rPr>
                <w:sz w:val="22"/>
                <w:szCs w:val="22"/>
              </w:rPr>
            </w:pPr>
            <w:r w:rsidRPr="006D07F6">
              <w:rPr>
                <w:sz w:val="22"/>
                <w:szCs w:val="22"/>
              </w:rPr>
              <w:t>1</w:t>
            </w:r>
            <w:r w:rsidR="00C7179F" w:rsidRPr="006D07F6">
              <w:rPr>
                <w:sz w:val="22"/>
                <w:szCs w:val="22"/>
              </w:rPr>
              <w:t>19 378,85</w:t>
            </w:r>
          </w:p>
        </w:tc>
      </w:tr>
      <w:tr w:rsidR="009A4415" w:rsidRPr="008E3B8F" w:rsidTr="00AB33A1">
        <w:trPr>
          <w:trHeight w:val="343"/>
        </w:trPr>
        <w:tc>
          <w:tcPr>
            <w:tcW w:w="9344" w:type="dxa"/>
            <w:gridSpan w:val="5"/>
            <w:noWrap/>
            <w:vAlign w:val="center"/>
          </w:tcPr>
          <w:p w:rsidR="009A4415" w:rsidRPr="008E3B8F" w:rsidRDefault="009A4415" w:rsidP="00FD299F">
            <w:pPr>
              <w:rPr>
                <w:sz w:val="22"/>
                <w:szCs w:val="22"/>
              </w:rPr>
            </w:pPr>
            <w:r w:rsidRPr="006D07F6">
              <w:rPr>
                <w:b/>
                <w:sz w:val="22"/>
                <w:szCs w:val="22"/>
              </w:rPr>
              <w:t xml:space="preserve">Предельная сумма затрат в год не более </w:t>
            </w:r>
            <w:r w:rsidR="00DE67F3" w:rsidRPr="006D07F6">
              <w:rPr>
                <w:b/>
                <w:sz w:val="22"/>
                <w:szCs w:val="22"/>
              </w:rPr>
              <w:t>3</w:t>
            </w:r>
            <w:r w:rsidR="00B90DC0" w:rsidRPr="006D07F6">
              <w:rPr>
                <w:b/>
                <w:sz w:val="22"/>
                <w:szCs w:val="22"/>
              </w:rPr>
              <w:t>6</w:t>
            </w:r>
            <w:r w:rsidR="00FD299F" w:rsidRPr="006D07F6">
              <w:rPr>
                <w:b/>
                <w:sz w:val="22"/>
                <w:szCs w:val="22"/>
              </w:rPr>
              <w:t>2</w:t>
            </w:r>
            <w:r w:rsidR="004E4030" w:rsidRPr="006D07F6">
              <w:rPr>
                <w:b/>
                <w:sz w:val="22"/>
                <w:szCs w:val="22"/>
              </w:rPr>
              <w:t> </w:t>
            </w:r>
            <w:r w:rsidR="00FD299F" w:rsidRPr="006D07F6">
              <w:rPr>
                <w:b/>
                <w:sz w:val="22"/>
                <w:szCs w:val="22"/>
              </w:rPr>
              <w:t>362</w:t>
            </w:r>
            <w:r w:rsidR="004E4030" w:rsidRPr="006D07F6">
              <w:rPr>
                <w:b/>
                <w:sz w:val="22"/>
                <w:szCs w:val="22"/>
              </w:rPr>
              <w:t>,</w:t>
            </w:r>
            <w:r w:rsidR="00FD299F" w:rsidRPr="006D07F6">
              <w:rPr>
                <w:b/>
                <w:sz w:val="22"/>
                <w:szCs w:val="22"/>
              </w:rPr>
              <w:t>35</w:t>
            </w:r>
            <w:r w:rsidRPr="006D07F6">
              <w:rPr>
                <w:b/>
                <w:sz w:val="22"/>
                <w:szCs w:val="22"/>
              </w:rPr>
              <w:t xml:space="preserve"> рублей в год</w:t>
            </w:r>
          </w:p>
        </w:tc>
      </w:tr>
    </w:tbl>
    <w:p w:rsidR="005D7347" w:rsidRPr="008E3B8F" w:rsidRDefault="009A4415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>*</w:t>
      </w:r>
      <w:r w:rsidR="005D7347" w:rsidRPr="008E3B8F">
        <w:rPr>
          <w:sz w:val="22"/>
          <w:szCs w:val="22"/>
        </w:rPr>
        <w:t>Норма расхода топлива на 100 километров пробега i-</w:t>
      </w:r>
      <w:proofErr w:type="spellStart"/>
      <w:r w:rsidR="005D7347" w:rsidRPr="008E3B8F">
        <w:rPr>
          <w:sz w:val="22"/>
          <w:szCs w:val="22"/>
        </w:rPr>
        <w:t>го</w:t>
      </w:r>
      <w:proofErr w:type="spellEnd"/>
      <w:r w:rsidR="005D7347" w:rsidRPr="008E3B8F">
        <w:rPr>
          <w:sz w:val="22"/>
          <w:szCs w:val="22"/>
        </w:rPr>
        <w:t xml:space="preserve"> транспортного средства определяется согласно методическим </w:t>
      </w:r>
      <w:hyperlink r:id="rId14" w:history="1">
        <w:r w:rsidR="005D7347" w:rsidRPr="008E3B8F">
          <w:rPr>
            <w:sz w:val="22"/>
            <w:szCs w:val="22"/>
          </w:rPr>
          <w:t>рекомендациям</w:t>
        </w:r>
      </w:hyperlink>
      <w:r w:rsidR="005D7347" w:rsidRPr="008E3B8F">
        <w:rPr>
          <w:sz w:val="22"/>
          <w:szCs w:val="22"/>
        </w:rPr>
        <w:t xml:space="preserve"> «Нормы расхода топлива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г. </w:t>
      </w:r>
      <w:r w:rsidRPr="008E3B8F">
        <w:rPr>
          <w:sz w:val="22"/>
          <w:szCs w:val="22"/>
        </w:rPr>
        <w:t>№</w:t>
      </w:r>
      <w:r w:rsidR="005D7347" w:rsidRPr="008E3B8F">
        <w:rPr>
          <w:sz w:val="22"/>
          <w:szCs w:val="22"/>
        </w:rPr>
        <w:t xml:space="preserve"> АМ-23-р.</w:t>
      </w:r>
    </w:p>
    <w:p w:rsidR="005D7347" w:rsidRPr="008E3B8F" w:rsidRDefault="005D7347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A51B0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100. Затраты на приобретение запасных частей для транспортных средств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796"/>
        <w:gridCol w:w="3433"/>
        <w:gridCol w:w="3115"/>
      </w:tblGrid>
      <w:tr w:rsidR="002A51B0" w:rsidRPr="008E3B8F" w:rsidTr="00265F9C">
        <w:trPr>
          <w:trHeight w:val="765"/>
          <w:tblHeader/>
          <w:jc w:val="center"/>
        </w:trPr>
        <w:tc>
          <w:tcPr>
            <w:tcW w:w="1496" w:type="pct"/>
            <w:noWrap/>
            <w:vAlign w:val="center"/>
            <w:hideMark/>
          </w:tcPr>
          <w:p w:rsidR="002A51B0" w:rsidRPr="008E3B8F" w:rsidRDefault="002A51B0" w:rsidP="00A47F6C">
            <w:pPr>
              <w:jc w:val="center"/>
              <w:rPr>
                <w:b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37" w:type="pct"/>
            <w:noWrap/>
            <w:vAlign w:val="center"/>
            <w:hideMark/>
          </w:tcPr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Цена единицы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запасных частей для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транспортных средств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(не более)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(цена за ед./единица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измерения/объем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в 1 единице измерения)</w:t>
            </w:r>
          </w:p>
        </w:tc>
        <w:tc>
          <w:tcPr>
            <w:tcW w:w="1667" w:type="pct"/>
            <w:noWrap/>
            <w:vAlign w:val="center"/>
            <w:hideMark/>
          </w:tcPr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Количество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приобретения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запасных частей</w:t>
            </w:r>
          </w:p>
          <w:p w:rsidR="002A51B0" w:rsidRPr="008E3B8F" w:rsidRDefault="002A51B0" w:rsidP="00A47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E3B8F">
              <w:rPr>
                <w:rFonts w:ascii="Times New Roman" w:hAnsi="Times New Roman" w:cs="Times New Roman"/>
                <w:b/>
                <w:szCs w:val="22"/>
              </w:rPr>
              <w:t>для транспортных средств</w:t>
            </w:r>
          </w:p>
        </w:tc>
      </w:tr>
      <w:tr w:rsidR="002A51B0" w:rsidRPr="008E3B8F" w:rsidTr="00371C29">
        <w:tblPrEx>
          <w:jc w:val="left"/>
        </w:tblPrEx>
        <w:trPr>
          <w:trHeight w:val="567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Автошины зимние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B0" w:rsidRPr="008E3B8F" w:rsidRDefault="00265F9C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10000</w:t>
            </w:r>
            <w:r w:rsidR="002A51B0" w:rsidRPr="008E3B8F">
              <w:rPr>
                <w:color w:val="000000"/>
                <w:sz w:val="22"/>
                <w:szCs w:val="22"/>
              </w:rPr>
              <w:t>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4 штуки на </w:t>
            </w:r>
            <w:r w:rsidR="00265F9C" w:rsidRPr="008E3B8F">
              <w:rPr>
                <w:color w:val="000000"/>
                <w:sz w:val="22"/>
                <w:szCs w:val="22"/>
              </w:rPr>
              <w:t>одно транспортное средство в год</w:t>
            </w:r>
          </w:p>
        </w:tc>
      </w:tr>
      <w:tr w:rsidR="00265F9C" w:rsidRPr="008E3B8F" w:rsidTr="00371C29">
        <w:tblPrEx>
          <w:jc w:val="left"/>
        </w:tblPrEx>
        <w:trPr>
          <w:trHeight w:val="433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C" w:rsidRPr="008E3B8F" w:rsidRDefault="00265F9C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Автошины летние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C" w:rsidRPr="008E3B8F" w:rsidRDefault="00265F9C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8000,00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C" w:rsidRPr="008E3B8F" w:rsidRDefault="00265F9C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Не более 4 штуки на одно транспортное средство в год</w:t>
            </w:r>
          </w:p>
        </w:tc>
      </w:tr>
      <w:tr w:rsidR="002A51B0" w:rsidRPr="008E3B8F" w:rsidTr="00265F9C">
        <w:tblPrEx>
          <w:jc w:val="left"/>
        </w:tblPrEx>
        <w:trPr>
          <w:trHeight w:val="401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Аптечка автомобильная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B0" w:rsidRPr="008E3B8F" w:rsidRDefault="00AF62E2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700</w:t>
            </w:r>
            <w:r w:rsidR="002A51B0" w:rsidRPr="008E3B8F">
              <w:rPr>
                <w:color w:val="000000"/>
                <w:sz w:val="22"/>
                <w:szCs w:val="22"/>
              </w:rPr>
              <w:t>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1 штуки на </w:t>
            </w:r>
            <w:r w:rsidR="00265F9C" w:rsidRPr="008E3B8F">
              <w:rPr>
                <w:color w:val="000000"/>
                <w:sz w:val="22"/>
                <w:szCs w:val="22"/>
              </w:rPr>
              <w:t>одно транспортное средство в год</w:t>
            </w:r>
          </w:p>
        </w:tc>
      </w:tr>
      <w:tr w:rsidR="002A51B0" w:rsidRPr="008E3B8F" w:rsidTr="00265F9C">
        <w:tblPrEx>
          <w:jc w:val="left"/>
        </w:tblPrEx>
        <w:trPr>
          <w:trHeight w:val="497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Коврики автомобильные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B0" w:rsidRPr="008E3B8F" w:rsidRDefault="00E45674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3000</w:t>
            </w:r>
            <w:r w:rsidR="002A51B0" w:rsidRPr="008E3B8F">
              <w:rPr>
                <w:color w:val="000000"/>
                <w:sz w:val="22"/>
                <w:szCs w:val="22"/>
              </w:rPr>
              <w:t>,00 руб./комп./1комп.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265F9C" w:rsidRPr="008E3B8F">
              <w:rPr>
                <w:color w:val="000000"/>
                <w:sz w:val="22"/>
                <w:szCs w:val="22"/>
              </w:rPr>
              <w:t>1</w:t>
            </w:r>
            <w:r w:rsidRPr="008E3B8F">
              <w:rPr>
                <w:color w:val="000000"/>
                <w:sz w:val="22"/>
                <w:szCs w:val="22"/>
              </w:rPr>
              <w:t xml:space="preserve"> комплекта на </w:t>
            </w:r>
            <w:r w:rsidR="00265F9C" w:rsidRPr="008E3B8F">
              <w:rPr>
                <w:color w:val="000000"/>
                <w:sz w:val="22"/>
                <w:szCs w:val="22"/>
              </w:rPr>
              <w:t>одно транспортное средство в год</w:t>
            </w:r>
          </w:p>
        </w:tc>
      </w:tr>
      <w:tr w:rsidR="002A51B0" w:rsidRPr="008E3B8F" w:rsidTr="00265F9C">
        <w:tblPrEx>
          <w:jc w:val="left"/>
        </w:tblPrEx>
        <w:trPr>
          <w:trHeight w:val="497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Набор автомобилиста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B0" w:rsidRPr="008E3B8F" w:rsidRDefault="00E45674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2000</w:t>
            </w:r>
            <w:r w:rsidR="002A51B0" w:rsidRPr="008E3B8F">
              <w:rPr>
                <w:color w:val="000000"/>
                <w:sz w:val="22"/>
                <w:szCs w:val="22"/>
              </w:rPr>
              <w:t>,00 руб</w:t>
            </w:r>
            <w:r w:rsidR="00414E65" w:rsidRPr="008E3B8F">
              <w:rPr>
                <w:color w:val="000000"/>
                <w:sz w:val="22"/>
                <w:szCs w:val="22"/>
              </w:rPr>
              <w:t>.</w:t>
            </w:r>
            <w:r w:rsidR="002A51B0" w:rsidRPr="008E3B8F">
              <w:rPr>
                <w:color w:val="000000"/>
                <w:sz w:val="22"/>
                <w:szCs w:val="22"/>
              </w:rPr>
              <w:t>/штука/1 набор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</w:t>
            </w:r>
            <w:r w:rsidR="00265F9C" w:rsidRPr="008E3B8F">
              <w:rPr>
                <w:color w:val="000000"/>
                <w:sz w:val="22"/>
                <w:szCs w:val="22"/>
              </w:rPr>
              <w:t>1</w:t>
            </w:r>
            <w:r w:rsidRPr="008E3B8F">
              <w:rPr>
                <w:color w:val="000000"/>
                <w:sz w:val="22"/>
                <w:szCs w:val="22"/>
              </w:rPr>
              <w:t xml:space="preserve"> </w:t>
            </w:r>
            <w:r w:rsidR="00265F9C" w:rsidRPr="008E3B8F">
              <w:rPr>
                <w:color w:val="000000"/>
                <w:sz w:val="22"/>
                <w:szCs w:val="22"/>
              </w:rPr>
              <w:t>набора</w:t>
            </w:r>
            <w:r w:rsidRPr="008E3B8F">
              <w:rPr>
                <w:color w:val="000000"/>
                <w:sz w:val="22"/>
                <w:szCs w:val="22"/>
              </w:rPr>
              <w:t xml:space="preserve"> на </w:t>
            </w:r>
            <w:r w:rsidR="00265F9C" w:rsidRPr="008E3B8F">
              <w:rPr>
                <w:color w:val="000000"/>
                <w:sz w:val="22"/>
                <w:szCs w:val="22"/>
              </w:rPr>
              <w:t>одно транспортное средство в год</w:t>
            </w:r>
          </w:p>
        </w:tc>
      </w:tr>
      <w:tr w:rsidR="002A51B0" w:rsidRPr="008E3B8F" w:rsidTr="00371C29">
        <w:tblPrEx>
          <w:jc w:val="left"/>
        </w:tblPrEx>
        <w:trPr>
          <w:trHeight w:val="421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Огнетушитель автомобильный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B0" w:rsidRPr="008E3B8F" w:rsidRDefault="00E45674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600</w:t>
            </w:r>
            <w:r w:rsidR="002A51B0" w:rsidRPr="008E3B8F">
              <w:rPr>
                <w:color w:val="000000"/>
                <w:sz w:val="22"/>
                <w:szCs w:val="22"/>
              </w:rPr>
              <w:t>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1 штуки на </w:t>
            </w:r>
            <w:r w:rsidR="00265F9C" w:rsidRPr="008E3B8F">
              <w:rPr>
                <w:color w:val="000000"/>
                <w:sz w:val="22"/>
                <w:szCs w:val="22"/>
              </w:rPr>
              <w:t>одно транспортное средство в год</w:t>
            </w:r>
          </w:p>
        </w:tc>
      </w:tr>
      <w:tr w:rsidR="002A51B0" w:rsidRPr="008E3B8F" w:rsidTr="00371C29">
        <w:tblPrEx>
          <w:jc w:val="left"/>
        </w:tblPrEx>
        <w:trPr>
          <w:trHeight w:val="544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Чехлы автомобильные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B0" w:rsidRPr="008E3B8F" w:rsidRDefault="00E45674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>8360</w:t>
            </w:r>
            <w:r w:rsidR="002A51B0" w:rsidRPr="008E3B8F">
              <w:rPr>
                <w:color w:val="000000"/>
                <w:sz w:val="22"/>
                <w:szCs w:val="22"/>
              </w:rPr>
              <w:t>,00 руб./комп./1комп.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B0" w:rsidRPr="008E3B8F" w:rsidRDefault="002A51B0" w:rsidP="00A47F6C">
            <w:pPr>
              <w:jc w:val="center"/>
              <w:rPr>
                <w:color w:val="000000"/>
                <w:sz w:val="22"/>
                <w:szCs w:val="22"/>
              </w:rPr>
            </w:pPr>
            <w:r w:rsidRPr="008E3B8F">
              <w:rPr>
                <w:color w:val="000000"/>
                <w:sz w:val="22"/>
                <w:szCs w:val="22"/>
              </w:rPr>
              <w:t xml:space="preserve">Не более 1 комплекта на </w:t>
            </w:r>
            <w:r w:rsidR="00265F9C" w:rsidRPr="008E3B8F">
              <w:rPr>
                <w:color w:val="000000"/>
                <w:sz w:val="22"/>
                <w:szCs w:val="22"/>
              </w:rPr>
              <w:t>одно транспортное средство в год</w:t>
            </w:r>
          </w:p>
        </w:tc>
      </w:tr>
      <w:tr w:rsidR="002A51B0" w:rsidRPr="008E3B8F" w:rsidTr="00371C29">
        <w:tblPrEx>
          <w:jc w:val="left"/>
        </w:tblPrEx>
        <w:trPr>
          <w:trHeight w:val="2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B0" w:rsidRPr="008E3B8F" w:rsidRDefault="002A51B0" w:rsidP="00E45674">
            <w:pPr>
              <w:rPr>
                <w:color w:val="000000"/>
                <w:sz w:val="22"/>
                <w:szCs w:val="22"/>
              </w:rPr>
            </w:pPr>
            <w:r w:rsidRPr="008E3B8F">
              <w:rPr>
                <w:b/>
                <w:sz w:val="22"/>
                <w:szCs w:val="22"/>
              </w:rPr>
              <w:t xml:space="preserve">Предельная сумма затрат в год не более </w:t>
            </w:r>
            <w:r w:rsidR="00E45674" w:rsidRPr="008E3B8F">
              <w:rPr>
                <w:b/>
                <w:sz w:val="22"/>
                <w:szCs w:val="22"/>
              </w:rPr>
              <w:t>83 460</w:t>
            </w:r>
            <w:r w:rsidRPr="008E3B8F">
              <w:rPr>
                <w:b/>
                <w:sz w:val="22"/>
                <w:szCs w:val="22"/>
              </w:rPr>
              <w:t>,00 рублей</w:t>
            </w:r>
          </w:p>
        </w:tc>
      </w:tr>
    </w:tbl>
    <w:p w:rsidR="00820B98" w:rsidRPr="008E3B8F" w:rsidRDefault="00820B98" w:rsidP="002A51B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2A51B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101. Затраты на приобретение материальных запасов для нужд гражданской обороны </w:t>
      </w:r>
      <w:r w:rsidR="002A51B0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III. Затраты на капитальный ремонт муниципального имущества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102. Затраты на капитальный ремонт </w:t>
      </w:r>
      <w:r w:rsidR="002A51B0" w:rsidRPr="008E3B8F">
        <w:rPr>
          <w:sz w:val="22"/>
          <w:szCs w:val="22"/>
        </w:rPr>
        <w:t>муниципального</w:t>
      </w:r>
      <w:r w:rsidRPr="008E3B8F">
        <w:rPr>
          <w:sz w:val="22"/>
          <w:szCs w:val="22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2A51B0" w:rsidRPr="008E3B8F" w:rsidRDefault="002A51B0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</w:t>
      </w:r>
      <w:r w:rsidR="002A51B0" w:rsidRPr="008E3B8F">
        <w:rPr>
          <w:sz w:val="22"/>
          <w:szCs w:val="22"/>
        </w:rPr>
        <w:t>местной администрации</w:t>
      </w:r>
      <w:r w:rsidRPr="008E3B8F">
        <w:rPr>
          <w:sz w:val="22"/>
          <w:szCs w:val="22"/>
        </w:rPr>
        <w:t>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104. Затраты на разработку проектной документации определяются в соответствии со </w:t>
      </w:r>
      <w:hyperlink r:id="rId15" w:history="1">
        <w:r w:rsidRPr="008E3B8F">
          <w:rPr>
            <w:sz w:val="22"/>
            <w:szCs w:val="22"/>
          </w:rPr>
          <w:t>статьей 22</w:t>
        </w:r>
      </w:hyperlink>
      <w:r w:rsidRPr="008E3B8F">
        <w:rPr>
          <w:sz w:val="22"/>
          <w:szCs w:val="22"/>
        </w:rPr>
        <w:t xml:space="preserve"> Федерального закона </w:t>
      </w:r>
      <w:r w:rsidR="002A51B0" w:rsidRPr="008E3B8F">
        <w:rPr>
          <w:sz w:val="22"/>
          <w:szCs w:val="22"/>
        </w:rPr>
        <w:t>«</w:t>
      </w:r>
      <w:r w:rsidRPr="008E3B8F">
        <w:rPr>
          <w:sz w:val="22"/>
          <w:szCs w:val="22"/>
        </w:rPr>
        <w:t xml:space="preserve">О контрактной системе в сфере закупок товаров, работ, услуг для </w:t>
      </w:r>
      <w:r w:rsidRPr="008E3B8F">
        <w:rPr>
          <w:sz w:val="22"/>
          <w:szCs w:val="22"/>
        </w:rPr>
        <w:lastRenderedPageBreak/>
        <w:t>обеспечения государственных и муниципальных нужд</w:t>
      </w:r>
      <w:r w:rsidR="002A51B0" w:rsidRPr="008E3B8F">
        <w:rPr>
          <w:sz w:val="22"/>
          <w:szCs w:val="22"/>
        </w:rPr>
        <w:t>»</w:t>
      </w:r>
      <w:r w:rsidRPr="008E3B8F">
        <w:rPr>
          <w:sz w:val="22"/>
          <w:szCs w:val="22"/>
        </w:rPr>
        <w:t xml:space="preserve"> (далее - Федеральный закон) и законодательством Российской Федерации о градостроительной деятельности.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IV. Затраты на финансовое обеспечение строительства,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реконструкции (в том числе с элементами реставрации),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 xml:space="preserve">технического перевооружения объектов капитального </w:t>
      </w: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строительства или приобретение объектов недвижимого имущества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105.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6" w:history="1">
        <w:r w:rsidRPr="008E3B8F">
          <w:rPr>
            <w:sz w:val="22"/>
            <w:szCs w:val="22"/>
          </w:rPr>
          <w:t>статьей 22</w:t>
        </w:r>
      </w:hyperlink>
      <w:r w:rsidRPr="008E3B8F">
        <w:rPr>
          <w:sz w:val="22"/>
          <w:szCs w:val="22"/>
        </w:rPr>
        <w:t xml:space="preserve"> Федерального закона и законодательством Российской Федерации о градостроительной деятельности.</w:t>
      </w:r>
    </w:p>
    <w:p w:rsidR="002A51B0" w:rsidRPr="008E3B8F" w:rsidRDefault="002A51B0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106. Затраты на приобретение объектов недвижимого имущества определяются в соответствии со </w:t>
      </w:r>
      <w:hyperlink r:id="rId17" w:history="1">
        <w:r w:rsidRPr="008E3B8F">
          <w:rPr>
            <w:sz w:val="22"/>
            <w:szCs w:val="22"/>
          </w:rPr>
          <w:t>статьей 22</w:t>
        </w:r>
      </w:hyperlink>
      <w:r w:rsidRPr="008E3B8F">
        <w:rPr>
          <w:sz w:val="22"/>
          <w:szCs w:val="22"/>
        </w:rPr>
        <w:t xml:space="preserve"> Федерального закона и законодательством Российской Федерации, регулирующим оценочную деятельность в Российской Федерации.</w:t>
      </w:r>
    </w:p>
    <w:p w:rsidR="004E72F3" w:rsidRPr="008E3B8F" w:rsidRDefault="004E72F3" w:rsidP="004E72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72F3" w:rsidRPr="008E3B8F" w:rsidRDefault="004E72F3" w:rsidP="004E72F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3B8F">
        <w:rPr>
          <w:b/>
          <w:bCs/>
          <w:sz w:val="22"/>
          <w:szCs w:val="22"/>
        </w:rPr>
        <w:t>V. Затраты на дополнительное профессиональное образование работников</w:t>
      </w:r>
    </w:p>
    <w:p w:rsidR="004E72F3" w:rsidRPr="008E3B8F" w:rsidRDefault="004E72F3" w:rsidP="004E72F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060A6" w:rsidRPr="008E3B8F" w:rsidRDefault="004E72F3" w:rsidP="002A51B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3B8F">
        <w:rPr>
          <w:sz w:val="22"/>
          <w:szCs w:val="22"/>
        </w:rPr>
        <w:t xml:space="preserve">107. Затраты на приобретение образовательных услуг по профессиональной переподготовке и повышению квалификации </w:t>
      </w:r>
      <w:r w:rsidR="002A51B0" w:rsidRPr="008E3B8F">
        <w:rPr>
          <w:sz w:val="22"/>
          <w:szCs w:val="22"/>
        </w:rPr>
        <w:t>не планируются</w:t>
      </w:r>
      <w:r w:rsidRPr="008E3B8F">
        <w:rPr>
          <w:sz w:val="22"/>
          <w:szCs w:val="22"/>
        </w:rPr>
        <w:t>.</w:t>
      </w:r>
    </w:p>
    <w:p w:rsidR="00FF47DF" w:rsidRPr="008E3B8F" w:rsidRDefault="00FF47DF" w:rsidP="0047630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FF47DF" w:rsidRPr="008E3B8F" w:rsidRDefault="00FF47DF" w:rsidP="0047630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9B628C" w:rsidRPr="008E3B8F" w:rsidRDefault="00835EA5" w:rsidP="00476300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Первый заместитель</w:t>
      </w:r>
    </w:p>
    <w:p w:rsidR="00465872" w:rsidRPr="002C4C86" w:rsidRDefault="009B628C" w:rsidP="00476300">
      <w:pPr>
        <w:jc w:val="both"/>
        <w:rPr>
          <w:sz w:val="22"/>
          <w:szCs w:val="22"/>
        </w:rPr>
      </w:pPr>
      <w:r w:rsidRPr="008E3B8F">
        <w:rPr>
          <w:sz w:val="22"/>
          <w:szCs w:val="22"/>
        </w:rPr>
        <w:t>Глав</w:t>
      </w:r>
      <w:r w:rsidR="00835EA5">
        <w:rPr>
          <w:sz w:val="22"/>
          <w:szCs w:val="22"/>
        </w:rPr>
        <w:t>ы</w:t>
      </w:r>
      <w:r w:rsidRPr="008E3B8F">
        <w:rPr>
          <w:sz w:val="22"/>
          <w:szCs w:val="22"/>
        </w:rPr>
        <w:t xml:space="preserve"> местной администрации                                                                                </w:t>
      </w:r>
      <w:r w:rsidR="00835EA5">
        <w:rPr>
          <w:sz w:val="22"/>
          <w:szCs w:val="22"/>
        </w:rPr>
        <w:t>Ю.В. Иванченко</w:t>
      </w:r>
    </w:p>
    <w:sectPr w:rsidR="00465872" w:rsidRPr="002C4C86" w:rsidSect="00627F33">
      <w:headerReference w:type="default" r:id="rId18"/>
      <w:headerReference w:type="first" r:id="rId19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41" w:rsidRDefault="00FB0741" w:rsidP="00627F33">
      <w:r>
        <w:separator/>
      </w:r>
    </w:p>
  </w:endnote>
  <w:endnote w:type="continuationSeparator" w:id="0">
    <w:p w:rsidR="00FB0741" w:rsidRDefault="00FB0741" w:rsidP="0062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41" w:rsidRDefault="00FB0741" w:rsidP="00627F33">
      <w:r>
        <w:separator/>
      </w:r>
    </w:p>
  </w:footnote>
  <w:footnote w:type="continuationSeparator" w:id="0">
    <w:p w:rsidR="00FB0741" w:rsidRDefault="00FB0741" w:rsidP="0062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176057"/>
    </w:sdtPr>
    <w:sdtEndPr/>
    <w:sdtContent>
      <w:p w:rsidR="00772BCA" w:rsidRDefault="00772B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5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2BCA" w:rsidRDefault="00772BC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236698404"/>
    </w:sdtPr>
    <w:sdtEndPr/>
    <w:sdtContent>
      <w:p w:rsidR="00772BCA" w:rsidRPr="00476300" w:rsidRDefault="00772BCA">
        <w:pPr>
          <w:pStyle w:val="af0"/>
          <w:jc w:val="center"/>
          <w:rPr>
            <w:sz w:val="20"/>
            <w:szCs w:val="20"/>
          </w:rPr>
        </w:pPr>
        <w:r w:rsidRPr="00476300">
          <w:rPr>
            <w:sz w:val="20"/>
            <w:szCs w:val="20"/>
          </w:rPr>
          <w:fldChar w:fldCharType="begin"/>
        </w:r>
        <w:r w:rsidRPr="00476300">
          <w:rPr>
            <w:sz w:val="20"/>
            <w:szCs w:val="20"/>
          </w:rPr>
          <w:instrText>PAGE   \* MERGEFORMAT</w:instrText>
        </w:r>
        <w:r w:rsidRPr="00476300">
          <w:rPr>
            <w:sz w:val="20"/>
            <w:szCs w:val="20"/>
          </w:rPr>
          <w:fldChar w:fldCharType="separate"/>
        </w:r>
        <w:r w:rsidR="00C73509">
          <w:rPr>
            <w:noProof/>
            <w:sz w:val="20"/>
            <w:szCs w:val="20"/>
          </w:rPr>
          <w:t>32</w:t>
        </w:r>
        <w:r w:rsidRPr="00476300">
          <w:rPr>
            <w:noProof/>
            <w:sz w:val="20"/>
            <w:szCs w:val="20"/>
          </w:rPr>
          <w:fldChar w:fldCharType="end"/>
        </w:r>
      </w:p>
    </w:sdtContent>
  </w:sdt>
  <w:p w:rsidR="00772BCA" w:rsidRDefault="00772BC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BCA" w:rsidRDefault="00772BCA">
    <w:pPr>
      <w:pStyle w:val="af0"/>
      <w:jc w:val="center"/>
    </w:pPr>
  </w:p>
  <w:p w:rsidR="00772BCA" w:rsidRDefault="00772BC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ase_1_170190_878" style="width:528pt;height:6in;visibility:visible;mso-wrap-style:square" o:bullet="t">
        <v:imagedata r:id="rId1" o:title="base_1_170190_878"/>
        <o:lock v:ext="edit" aspectratio="f"/>
      </v:shape>
    </w:pict>
  </w:numPicBullet>
  <w:abstractNum w:abstractNumId="0" w15:restartNumberingAfterBreak="0">
    <w:nsid w:val="057D41FF"/>
    <w:multiLevelType w:val="hybridMultilevel"/>
    <w:tmpl w:val="3154E77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7243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43B43"/>
    <w:multiLevelType w:val="hybridMultilevel"/>
    <w:tmpl w:val="F118C592"/>
    <w:lvl w:ilvl="0" w:tplc="935CCE74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185D"/>
    <w:rsid w:val="00003F77"/>
    <w:rsid w:val="00007B83"/>
    <w:rsid w:val="00012872"/>
    <w:rsid w:val="000141E5"/>
    <w:rsid w:val="00014BD0"/>
    <w:rsid w:val="000163CC"/>
    <w:rsid w:val="0002055E"/>
    <w:rsid w:val="00030C6C"/>
    <w:rsid w:val="00031430"/>
    <w:rsid w:val="00033118"/>
    <w:rsid w:val="000333B7"/>
    <w:rsid w:val="00033580"/>
    <w:rsid w:val="00042C8C"/>
    <w:rsid w:val="00042D93"/>
    <w:rsid w:val="00045B79"/>
    <w:rsid w:val="00050DAC"/>
    <w:rsid w:val="0005161E"/>
    <w:rsid w:val="00057481"/>
    <w:rsid w:val="00060E00"/>
    <w:rsid w:val="00061B07"/>
    <w:rsid w:val="00061E62"/>
    <w:rsid w:val="00064D99"/>
    <w:rsid w:val="00070A30"/>
    <w:rsid w:val="00071A53"/>
    <w:rsid w:val="00071BAF"/>
    <w:rsid w:val="00073FF5"/>
    <w:rsid w:val="00077A47"/>
    <w:rsid w:val="00080E38"/>
    <w:rsid w:val="000834E6"/>
    <w:rsid w:val="00083B98"/>
    <w:rsid w:val="00084622"/>
    <w:rsid w:val="000853F2"/>
    <w:rsid w:val="000876D2"/>
    <w:rsid w:val="00087D0D"/>
    <w:rsid w:val="00093678"/>
    <w:rsid w:val="00096850"/>
    <w:rsid w:val="00097913"/>
    <w:rsid w:val="000A001A"/>
    <w:rsid w:val="000A275A"/>
    <w:rsid w:val="000A4B1B"/>
    <w:rsid w:val="000A56CF"/>
    <w:rsid w:val="000A6803"/>
    <w:rsid w:val="000A6982"/>
    <w:rsid w:val="000A6C55"/>
    <w:rsid w:val="000A78F4"/>
    <w:rsid w:val="000A7FD1"/>
    <w:rsid w:val="000B13E9"/>
    <w:rsid w:val="000B355A"/>
    <w:rsid w:val="000B5C97"/>
    <w:rsid w:val="000B6851"/>
    <w:rsid w:val="000B76C3"/>
    <w:rsid w:val="000C0CA2"/>
    <w:rsid w:val="000C0F83"/>
    <w:rsid w:val="000C19EF"/>
    <w:rsid w:val="000C3326"/>
    <w:rsid w:val="000C6AC9"/>
    <w:rsid w:val="000D17FF"/>
    <w:rsid w:val="000D4D4E"/>
    <w:rsid w:val="000D72CE"/>
    <w:rsid w:val="000D7999"/>
    <w:rsid w:val="000E2532"/>
    <w:rsid w:val="000E2C46"/>
    <w:rsid w:val="000E5A3A"/>
    <w:rsid w:val="000E6BBE"/>
    <w:rsid w:val="000F7D43"/>
    <w:rsid w:val="00101E9D"/>
    <w:rsid w:val="00102333"/>
    <w:rsid w:val="001041E7"/>
    <w:rsid w:val="0010522E"/>
    <w:rsid w:val="00110DD7"/>
    <w:rsid w:val="00111927"/>
    <w:rsid w:val="00111DE1"/>
    <w:rsid w:val="001139E1"/>
    <w:rsid w:val="00114FE6"/>
    <w:rsid w:val="00120D33"/>
    <w:rsid w:val="00126433"/>
    <w:rsid w:val="00130C0C"/>
    <w:rsid w:val="00131408"/>
    <w:rsid w:val="00132D67"/>
    <w:rsid w:val="00133660"/>
    <w:rsid w:val="00133BDC"/>
    <w:rsid w:val="00133D46"/>
    <w:rsid w:val="0013603A"/>
    <w:rsid w:val="00141A50"/>
    <w:rsid w:val="00142C3F"/>
    <w:rsid w:val="00143472"/>
    <w:rsid w:val="0014356A"/>
    <w:rsid w:val="00144B5B"/>
    <w:rsid w:val="00145EB8"/>
    <w:rsid w:val="00147B33"/>
    <w:rsid w:val="0015223E"/>
    <w:rsid w:val="001524E2"/>
    <w:rsid w:val="00152C99"/>
    <w:rsid w:val="0015356A"/>
    <w:rsid w:val="0015545A"/>
    <w:rsid w:val="00155852"/>
    <w:rsid w:val="00160983"/>
    <w:rsid w:val="00161DC0"/>
    <w:rsid w:val="001635FA"/>
    <w:rsid w:val="00164626"/>
    <w:rsid w:val="00164A4D"/>
    <w:rsid w:val="001651E8"/>
    <w:rsid w:val="00165554"/>
    <w:rsid w:val="0016605F"/>
    <w:rsid w:val="00167246"/>
    <w:rsid w:val="001677DB"/>
    <w:rsid w:val="001706C1"/>
    <w:rsid w:val="0018054B"/>
    <w:rsid w:val="00180D83"/>
    <w:rsid w:val="00180D98"/>
    <w:rsid w:val="00182E4D"/>
    <w:rsid w:val="001832C9"/>
    <w:rsid w:val="001847E3"/>
    <w:rsid w:val="00185BCE"/>
    <w:rsid w:val="00187A70"/>
    <w:rsid w:val="00192262"/>
    <w:rsid w:val="00193C5B"/>
    <w:rsid w:val="00196CA6"/>
    <w:rsid w:val="0019721E"/>
    <w:rsid w:val="001A071F"/>
    <w:rsid w:val="001A2082"/>
    <w:rsid w:val="001A6651"/>
    <w:rsid w:val="001B015B"/>
    <w:rsid w:val="001B2096"/>
    <w:rsid w:val="001B2257"/>
    <w:rsid w:val="001B4092"/>
    <w:rsid w:val="001B411F"/>
    <w:rsid w:val="001B5A90"/>
    <w:rsid w:val="001C70F6"/>
    <w:rsid w:val="001D2CB3"/>
    <w:rsid w:val="001D5BD7"/>
    <w:rsid w:val="001D5D57"/>
    <w:rsid w:val="001D5F5D"/>
    <w:rsid w:val="001D6144"/>
    <w:rsid w:val="001D6660"/>
    <w:rsid w:val="001D7136"/>
    <w:rsid w:val="001D76C2"/>
    <w:rsid w:val="001E238A"/>
    <w:rsid w:val="001E55B5"/>
    <w:rsid w:val="001E694C"/>
    <w:rsid w:val="001F01BC"/>
    <w:rsid w:val="001F219E"/>
    <w:rsid w:val="002033B7"/>
    <w:rsid w:val="00204653"/>
    <w:rsid w:val="0020690E"/>
    <w:rsid w:val="0021009B"/>
    <w:rsid w:val="00210514"/>
    <w:rsid w:val="00212B3C"/>
    <w:rsid w:val="002169C8"/>
    <w:rsid w:val="00216E52"/>
    <w:rsid w:val="002205D6"/>
    <w:rsid w:val="00223905"/>
    <w:rsid w:val="002243AC"/>
    <w:rsid w:val="00225309"/>
    <w:rsid w:val="002262C4"/>
    <w:rsid w:val="00226F4C"/>
    <w:rsid w:val="00232F2D"/>
    <w:rsid w:val="00237DFF"/>
    <w:rsid w:val="00237E27"/>
    <w:rsid w:val="00240927"/>
    <w:rsid w:val="00240E86"/>
    <w:rsid w:val="0024537F"/>
    <w:rsid w:val="0024601F"/>
    <w:rsid w:val="00250DD3"/>
    <w:rsid w:val="00251409"/>
    <w:rsid w:val="00251533"/>
    <w:rsid w:val="00251EDB"/>
    <w:rsid w:val="002523EF"/>
    <w:rsid w:val="002628D1"/>
    <w:rsid w:val="002648A9"/>
    <w:rsid w:val="00265F9C"/>
    <w:rsid w:val="00266931"/>
    <w:rsid w:val="00267311"/>
    <w:rsid w:val="002678B6"/>
    <w:rsid w:val="00267C61"/>
    <w:rsid w:val="002704F3"/>
    <w:rsid w:val="00270EA0"/>
    <w:rsid w:val="00275B96"/>
    <w:rsid w:val="002807D8"/>
    <w:rsid w:val="00282AEC"/>
    <w:rsid w:val="002842C9"/>
    <w:rsid w:val="0029534D"/>
    <w:rsid w:val="002A159A"/>
    <w:rsid w:val="002A4644"/>
    <w:rsid w:val="002A51B0"/>
    <w:rsid w:val="002A736A"/>
    <w:rsid w:val="002B11ED"/>
    <w:rsid w:val="002B2487"/>
    <w:rsid w:val="002B2B4D"/>
    <w:rsid w:val="002B2DCE"/>
    <w:rsid w:val="002B4931"/>
    <w:rsid w:val="002B4F15"/>
    <w:rsid w:val="002C0552"/>
    <w:rsid w:val="002C14B7"/>
    <w:rsid w:val="002C4C86"/>
    <w:rsid w:val="002C7FB8"/>
    <w:rsid w:val="002D30FF"/>
    <w:rsid w:val="002D6B2E"/>
    <w:rsid w:val="002E0290"/>
    <w:rsid w:val="002E040F"/>
    <w:rsid w:val="002E2832"/>
    <w:rsid w:val="002E36AD"/>
    <w:rsid w:val="002E7D1A"/>
    <w:rsid w:val="002F04BA"/>
    <w:rsid w:val="002F5824"/>
    <w:rsid w:val="002F6341"/>
    <w:rsid w:val="00301136"/>
    <w:rsid w:val="00301E98"/>
    <w:rsid w:val="0030537B"/>
    <w:rsid w:val="00305A56"/>
    <w:rsid w:val="003132C3"/>
    <w:rsid w:val="00314935"/>
    <w:rsid w:val="00317372"/>
    <w:rsid w:val="00322166"/>
    <w:rsid w:val="003264A0"/>
    <w:rsid w:val="00327F6F"/>
    <w:rsid w:val="00332758"/>
    <w:rsid w:val="003339FD"/>
    <w:rsid w:val="00333BDC"/>
    <w:rsid w:val="00335115"/>
    <w:rsid w:val="00336AB8"/>
    <w:rsid w:val="003371F8"/>
    <w:rsid w:val="00337C44"/>
    <w:rsid w:val="00337F0B"/>
    <w:rsid w:val="00341C6B"/>
    <w:rsid w:val="003423C5"/>
    <w:rsid w:val="00343DF6"/>
    <w:rsid w:val="00346B5B"/>
    <w:rsid w:val="00350178"/>
    <w:rsid w:val="00354DAF"/>
    <w:rsid w:val="0036061E"/>
    <w:rsid w:val="003651D9"/>
    <w:rsid w:val="003672E9"/>
    <w:rsid w:val="00370BA1"/>
    <w:rsid w:val="00371C29"/>
    <w:rsid w:val="00372B68"/>
    <w:rsid w:val="0037362F"/>
    <w:rsid w:val="003746EB"/>
    <w:rsid w:val="0037582F"/>
    <w:rsid w:val="00377FC5"/>
    <w:rsid w:val="00380B4B"/>
    <w:rsid w:val="003852B2"/>
    <w:rsid w:val="00387314"/>
    <w:rsid w:val="00387F5E"/>
    <w:rsid w:val="00391ACD"/>
    <w:rsid w:val="003922F6"/>
    <w:rsid w:val="00392AAF"/>
    <w:rsid w:val="00392E2F"/>
    <w:rsid w:val="0039560E"/>
    <w:rsid w:val="003A34D0"/>
    <w:rsid w:val="003B177F"/>
    <w:rsid w:val="003B5421"/>
    <w:rsid w:val="003C1E73"/>
    <w:rsid w:val="003C49FE"/>
    <w:rsid w:val="003C5B27"/>
    <w:rsid w:val="003C667F"/>
    <w:rsid w:val="003D0480"/>
    <w:rsid w:val="003D13F6"/>
    <w:rsid w:val="003D1782"/>
    <w:rsid w:val="003D258A"/>
    <w:rsid w:val="003D61BD"/>
    <w:rsid w:val="003D7FE6"/>
    <w:rsid w:val="003E1C9A"/>
    <w:rsid w:val="003E3C7F"/>
    <w:rsid w:val="003E661F"/>
    <w:rsid w:val="003F046D"/>
    <w:rsid w:val="003F08DA"/>
    <w:rsid w:val="003F2B70"/>
    <w:rsid w:val="003F2EE2"/>
    <w:rsid w:val="003F3058"/>
    <w:rsid w:val="003F3C2C"/>
    <w:rsid w:val="003F699A"/>
    <w:rsid w:val="0040260B"/>
    <w:rsid w:val="0040326E"/>
    <w:rsid w:val="00403713"/>
    <w:rsid w:val="00403EEF"/>
    <w:rsid w:val="00406515"/>
    <w:rsid w:val="00413569"/>
    <w:rsid w:val="00413B43"/>
    <w:rsid w:val="00414E65"/>
    <w:rsid w:val="00420854"/>
    <w:rsid w:val="004219E9"/>
    <w:rsid w:val="004246AD"/>
    <w:rsid w:val="00425D03"/>
    <w:rsid w:val="004272F2"/>
    <w:rsid w:val="00427772"/>
    <w:rsid w:val="004325D8"/>
    <w:rsid w:val="00433E2A"/>
    <w:rsid w:val="004349B5"/>
    <w:rsid w:val="0043638F"/>
    <w:rsid w:val="00437661"/>
    <w:rsid w:val="0044129B"/>
    <w:rsid w:val="00451323"/>
    <w:rsid w:val="0045281F"/>
    <w:rsid w:val="004533DE"/>
    <w:rsid w:val="004562BC"/>
    <w:rsid w:val="00456F00"/>
    <w:rsid w:val="00461FB5"/>
    <w:rsid w:val="00464B53"/>
    <w:rsid w:val="00465872"/>
    <w:rsid w:val="00466AE6"/>
    <w:rsid w:val="00470420"/>
    <w:rsid w:val="004714F8"/>
    <w:rsid w:val="00471832"/>
    <w:rsid w:val="00475B6F"/>
    <w:rsid w:val="00476214"/>
    <w:rsid w:val="00476300"/>
    <w:rsid w:val="004779E7"/>
    <w:rsid w:val="00481CD5"/>
    <w:rsid w:val="00481E7F"/>
    <w:rsid w:val="0048267B"/>
    <w:rsid w:val="00482E00"/>
    <w:rsid w:val="00483382"/>
    <w:rsid w:val="00487DE4"/>
    <w:rsid w:val="004916AD"/>
    <w:rsid w:val="00492D02"/>
    <w:rsid w:val="00493B5C"/>
    <w:rsid w:val="00495834"/>
    <w:rsid w:val="0049631A"/>
    <w:rsid w:val="00497B3B"/>
    <w:rsid w:val="004A09AA"/>
    <w:rsid w:val="004A1F09"/>
    <w:rsid w:val="004A3235"/>
    <w:rsid w:val="004B3AA7"/>
    <w:rsid w:val="004B44DC"/>
    <w:rsid w:val="004B4BC3"/>
    <w:rsid w:val="004B5E55"/>
    <w:rsid w:val="004B5F77"/>
    <w:rsid w:val="004C05FA"/>
    <w:rsid w:val="004C12AB"/>
    <w:rsid w:val="004C59D7"/>
    <w:rsid w:val="004C6F74"/>
    <w:rsid w:val="004D364B"/>
    <w:rsid w:val="004D578E"/>
    <w:rsid w:val="004D7C63"/>
    <w:rsid w:val="004E2F01"/>
    <w:rsid w:val="004E3727"/>
    <w:rsid w:val="004E4024"/>
    <w:rsid w:val="004E4030"/>
    <w:rsid w:val="004E5E42"/>
    <w:rsid w:val="004E6B7D"/>
    <w:rsid w:val="004E72F3"/>
    <w:rsid w:val="004F7DE7"/>
    <w:rsid w:val="005061DA"/>
    <w:rsid w:val="00510996"/>
    <w:rsid w:val="0051303A"/>
    <w:rsid w:val="005134DE"/>
    <w:rsid w:val="005158DB"/>
    <w:rsid w:val="00516362"/>
    <w:rsid w:val="0051653C"/>
    <w:rsid w:val="005212F4"/>
    <w:rsid w:val="005234F6"/>
    <w:rsid w:val="005256C8"/>
    <w:rsid w:val="0053083B"/>
    <w:rsid w:val="00531029"/>
    <w:rsid w:val="005315FB"/>
    <w:rsid w:val="00532F6C"/>
    <w:rsid w:val="00535CB8"/>
    <w:rsid w:val="00536080"/>
    <w:rsid w:val="00536DDC"/>
    <w:rsid w:val="0053706F"/>
    <w:rsid w:val="00537DED"/>
    <w:rsid w:val="0054021A"/>
    <w:rsid w:val="00542F60"/>
    <w:rsid w:val="0054398E"/>
    <w:rsid w:val="00546298"/>
    <w:rsid w:val="00546E16"/>
    <w:rsid w:val="00550A09"/>
    <w:rsid w:val="005510E1"/>
    <w:rsid w:val="005526AF"/>
    <w:rsid w:val="005529FC"/>
    <w:rsid w:val="0055367C"/>
    <w:rsid w:val="00555486"/>
    <w:rsid w:val="00560C51"/>
    <w:rsid w:val="005615AE"/>
    <w:rsid w:val="00570D79"/>
    <w:rsid w:val="00577B24"/>
    <w:rsid w:val="005812E3"/>
    <w:rsid w:val="00582DCF"/>
    <w:rsid w:val="00585E43"/>
    <w:rsid w:val="00590179"/>
    <w:rsid w:val="005942B2"/>
    <w:rsid w:val="005964B4"/>
    <w:rsid w:val="005A6DBC"/>
    <w:rsid w:val="005A7EC7"/>
    <w:rsid w:val="005B02CB"/>
    <w:rsid w:val="005B1C63"/>
    <w:rsid w:val="005B351F"/>
    <w:rsid w:val="005B4544"/>
    <w:rsid w:val="005B7123"/>
    <w:rsid w:val="005B743B"/>
    <w:rsid w:val="005C307F"/>
    <w:rsid w:val="005C30D6"/>
    <w:rsid w:val="005C3626"/>
    <w:rsid w:val="005C598B"/>
    <w:rsid w:val="005C662A"/>
    <w:rsid w:val="005C7ED1"/>
    <w:rsid w:val="005D20D8"/>
    <w:rsid w:val="005D42C3"/>
    <w:rsid w:val="005D5284"/>
    <w:rsid w:val="005D570A"/>
    <w:rsid w:val="005D5DFA"/>
    <w:rsid w:val="005D7347"/>
    <w:rsid w:val="005E2B5B"/>
    <w:rsid w:val="005E2E19"/>
    <w:rsid w:val="005F01BC"/>
    <w:rsid w:val="005F36BB"/>
    <w:rsid w:val="005F39F1"/>
    <w:rsid w:val="005F48B5"/>
    <w:rsid w:val="005F5620"/>
    <w:rsid w:val="005F6E8A"/>
    <w:rsid w:val="006003BA"/>
    <w:rsid w:val="00600F68"/>
    <w:rsid w:val="0060275A"/>
    <w:rsid w:val="006047E1"/>
    <w:rsid w:val="00607382"/>
    <w:rsid w:val="00614AF5"/>
    <w:rsid w:val="0061792F"/>
    <w:rsid w:val="00621D82"/>
    <w:rsid w:val="00625155"/>
    <w:rsid w:val="00625EE6"/>
    <w:rsid w:val="0062647F"/>
    <w:rsid w:val="00627A54"/>
    <w:rsid w:val="00627F33"/>
    <w:rsid w:val="00630F74"/>
    <w:rsid w:val="0063375C"/>
    <w:rsid w:val="006442A6"/>
    <w:rsid w:val="006505B9"/>
    <w:rsid w:val="00653F8E"/>
    <w:rsid w:val="00661E32"/>
    <w:rsid w:val="00662BC0"/>
    <w:rsid w:val="00662C1B"/>
    <w:rsid w:val="00663171"/>
    <w:rsid w:val="0066788F"/>
    <w:rsid w:val="006706C9"/>
    <w:rsid w:val="00671B76"/>
    <w:rsid w:val="0067359F"/>
    <w:rsid w:val="00674C04"/>
    <w:rsid w:val="0067746D"/>
    <w:rsid w:val="00680776"/>
    <w:rsid w:val="00685FE5"/>
    <w:rsid w:val="006864F8"/>
    <w:rsid w:val="00686F85"/>
    <w:rsid w:val="00690D18"/>
    <w:rsid w:val="00691C5A"/>
    <w:rsid w:val="006923E7"/>
    <w:rsid w:val="0069341A"/>
    <w:rsid w:val="006A03FF"/>
    <w:rsid w:val="006A20A6"/>
    <w:rsid w:val="006A2537"/>
    <w:rsid w:val="006A5791"/>
    <w:rsid w:val="006A6D24"/>
    <w:rsid w:val="006A7177"/>
    <w:rsid w:val="006B0DA5"/>
    <w:rsid w:val="006B1CEF"/>
    <w:rsid w:val="006B62FA"/>
    <w:rsid w:val="006B6446"/>
    <w:rsid w:val="006B66B0"/>
    <w:rsid w:val="006C1218"/>
    <w:rsid w:val="006C4ADE"/>
    <w:rsid w:val="006C5721"/>
    <w:rsid w:val="006C59FB"/>
    <w:rsid w:val="006C6017"/>
    <w:rsid w:val="006C6F97"/>
    <w:rsid w:val="006D061B"/>
    <w:rsid w:val="006D07F6"/>
    <w:rsid w:val="006D1319"/>
    <w:rsid w:val="006D1F8B"/>
    <w:rsid w:val="006D1FC3"/>
    <w:rsid w:val="006D37F8"/>
    <w:rsid w:val="006D3B44"/>
    <w:rsid w:val="006D42BC"/>
    <w:rsid w:val="006D63C4"/>
    <w:rsid w:val="006E2021"/>
    <w:rsid w:val="006E219D"/>
    <w:rsid w:val="006E29C6"/>
    <w:rsid w:val="006E5338"/>
    <w:rsid w:val="006F0181"/>
    <w:rsid w:val="006F1A77"/>
    <w:rsid w:val="006F6CB6"/>
    <w:rsid w:val="00700A1D"/>
    <w:rsid w:val="007033D5"/>
    <w:rsid w:val="00703ADD"/>
    <w:rsid w:val="00707ABE"/>
    <w:rsid w:val="0071494B"/>
    <w:rsid w:val="00721CB2"/>
    <w:rsid w:val="00722134"/>
    <w:rsid w:val="007225E4"/>
    <w:rsid w:val="007264AF"/>
    <w:rsid w:val="00726850"/>
    <w:rsid w:val="007333F7"/>
    <w:rsid w:val="00735CB6"/>
    <w:rsid w:val="007406C7"/>
    <w:rsid w:val="00753DA1"/>
    <w:rsid w:val="00754172"/>
    <w:rsid w:val="00757D9F"/>
    <w:rsid w:val="0076412B"/>
    <w:rsid w:val="00764B75"/>
    <w:rsid w:val="007661D5"/>
    <w:rsid w:val="00766762"/>
    <w:rsid w:val="00770569"/>
    <w:rsid w:val="00770C6F"/>
    <w:rsid w:val="00772B84"/>
    <w:rsid w:val="00772BCA"/>
    <w:rsid w:val="00772ECF"/>
    <w:rsid w:val="0077775B"/>
    <w:rsid w:val="00777AB3"/>
    <w:rsid w:val="00781EC9"/>
    <w:rsid w:val="00782C4C"/>
    <w:rsid w:val="007849FA"/>
    <w:rsid w:val="00787CA6"/>
    <w:rsid w:val="00790E54"/>
    <w:rsid w:val="007918F5"/>
    <w:rsid w:val="00791E38"/>
    <w:rsid w:val="007A1429"/>
    <w:rsid w:val="007A193D"/>
    <w:rsid w:val="007A5B86"/>
    <w:rsid w:val="007B546A"/>
    <w:rsid w:val="007C2CDF"/>
    <w:rsid w:val="007D0FD1"/>
    <w:rsid w:val="007D1DE9"/>
    <w:rsid w:val="007D1F11"/>
    <w:rsid w:val="007D2057"/>
    <w:rsid w:val="007D224C"/>
    <w:rsid w:val="007D3F9E"/>
    <w:rsid w:val="007D43DE"/>
    <w:rsid w:val="007D4F4E"/>
    <w:rsid w:val="007D6A57"/>
    <w:rsid w:val="007E285F"/>
    <w:rsid w:val="007E4237"/>
    <w:rsid w:val="007E4E89"/>
    <w:rsid w:val="007F0497"/>
    <w:rsid w:val="007F2D6C"/>
    <w:rsid w:val="007F463D"/>
    <w:rsid w:val="00800F4D"/>
    <w:rsid w:val="00803AA8"/>
    <w:rsid w:val="008071C3"/>
    <w:rsid w:val="00807347"/>
    <w:rsid w:val="00807526"/>
    <w:rsid w:val="0080795F"/>
    <w:rsid w:val="008124EB"/>
    <w:rsid w:val="00815AE8"/>
    <w:rsid w:val="00817CC3"/>
    <w:rsid w:val="008200E9"/>
    <w:rsid w:val="00820B98"/>
    <w:rsid w:val="0082108F"/>
    <w:rsid w:val="008217F1"/>
    <w:rsid w:val="00831B3C"/>
    <w:rsid w:val="00832CA8"/>
    <w:rsid w:val="00833625"/>
    <w:rsid w:val="00835EA5"/>
    <w:rsid w:val="00837596"/>
    <w:rsid w:val="008406D8"/>
    <w:rsid w:val="00844AA6"/>
    <w:rsid w:val="0084579B"/>
    <w:rsid w:val="00846A4C"/>
    <w:rsid w:val="00847B3A"/>
    <w:rsid w:val="00851285"/>
    <w:rsid w:val="0085211F"/>
    <w:rsid w:val="00852EE3"/>
    <w:rsid w:val="008603FD"/>
    <w:rsid w:val="00860E66"/>
    <w:rsid w:val="00862469"/>
    <w:rsid w:val="0086454D"/>
    <w:rsid w:val="0086471C"/>
    <w:rsid w:val="00867534"/>
    <w:rsid w:val="00872403"/>
    <w:rsid w:val="008729B8"/>
    <w:rsid w:val="0087358D"/>
    <w:rsid w:val="00873E3F"/>
    <w:rsid w:val="0087425B"/>
    <w:rsid w:val="008763A0"/>
    <w:rsid w:val="00877257"/>
    <w:rsid w:val="008812B5"/>
    <w:rsid w:val="0088319F"/>
    <w:rsid w:val="00883570"/>
    <w:rsid w:val="00887058"/>
    <w:rsid w:val="00890A47"/>
    <w:rsid w:val="00891F93"/>
    <w:rsid w:val="0089211A"/>
    <w:rsid w:val="0089254E"/>
    <w:rsid w:val="008926B3"/>
    <w:rsid w:val="00892EC5"/>
    <w:rsid w:val="00895C15"/>
    <w:rsid w:val="008960A8"/>
    <w:rsid w:val="00897544"/>
    <w:rsid w:val="008A1ED5"/>
    <w:rsid w:val="008A3EDE"/>
    <w:rsid w:val="008A5182"/>
    <w:rsid w:val="008A6464"/>
    <w:rsid w:val="008A7AB3"/>
    <w:rsid w:val="008B44E1"/>
    <w:rsid w:val="008B4FAC"/>
    <w:rsid w:val="008B6012"/>
    <w:rsid w:val="008C3816"/>
    <w:rsid w:val="008C72F5"/>
    <w:rsid w:val="008C779C"/>
    <w:rsid w:val="008D02F5"/>
    <w:rsid w:val="008D1585"/>
    <w:rsid w:val="008D20EE"/>
    <w:rsid w:val="008D63BE"/>
    <w:rsid w:val="008D6EB7"/>
    <w:rsid w:val="008E11EF"/>
    <w:rsid w:val="008E3816"/>
    <w:rsid w:val="008E3B8F"/>
    <w:rsid w:val="008E7A2A"/>
    <w:rsid w:val="008F1498"/>
    <w:rsid w:val="008F1687"/>
    <w:rsid w:val="008F1EB8"/>
    <w:rsid w:val="008F3E17"/>
    <w:rsid w:val="008F465D"/>
    <w:rsid w:val="008F4CDD"/>
    <w:rsid w:val="008F4EDF"/>
    <w:rsid w:val="0090222B"/>
    <w:rsid w:val="0090400C"/>
    <w:rsid w:val="00904C34"/>
    <w:rsid w:val="00906AE6"/>
    <w:rsid w:val="00907EF6"/>
    <w:rsid w:val="0091090C"/>
    <w:rsid w:val="00911F34"/>
    <w:rsid w:val="00914CDC"/>
    <w:rsid w:val="0091774A"/>
    <w:rsid w:val="0092104D"/>
    <w:rsid w:val="00921215"/>
    <w:rsid w:val="00922634"/>
    <w:rsid w:val="00936B07"/>
    <w:rsid w:val="0094139D"/>
    <w:rsid w:val="009413E8"/>
    <w:rsid w:val="00941FA3"/>
    <w:rsid w:val="009434A3"/>
    <w:rsid w:val="00954B2F"/>
    <w:rsid w:val="009564FE"/>
    <w:rsid w:val="00956C0E"/>
    <w:rsid w:val="00956DE9"/>
    <w:rsid w:val="009614E0"/>
    <w:rsid w:val="0096407E"/>
    <w:rsid w:val="009641A1"/>
    <w:rsid w:val="009674EC"/>
    <w:rsid w:val="009677B2"/>
    <w:rsid w:val="009702E4"/>
    <w:rsid w:val="00971383"/>
    <w:rsid w:val="00973A3D"/>
    <w:rsid w:val="00974A44"/>
    <w:rsid w:val="009768AE"/>
    <w:rsid w:val="00981039"/>
    <w:rsid w:val="00981D6D"/>
    <w:rsid w:val="00984BC9"/>
    <w:rsid w:val="00987145"/>
    <w:rsid w:val="009903B4"/>
    <w:rsid w:val="00991DE5"/>
    <w:rsid w:val="00991FB6"/>
    <w:rsid w:val="00995349"/>
    <w:rsid w:val="009A0F73"/>
    <w:rsid w:val="009A1986"/>
    <w:rsid w:val="009A214C"/>
    <w:rsid w:val="009A2B8C"/>
    <w:rsid w:val="009A3BCB"/>
    <w:rsid w:val="009A3DAA"/>
    <w:rsid w:val="009A4415"/>
    <w:rsid w:val="009A5806"/>
    <w:rsid w:val="009A7298"/>
    <w:rsid w:val="009B2697"/>
    <w:rsid w:val="009B628C"/>
    <w:rsid w:val="009C286D"/>
    <w:rsid w:val="009C2985"/>
    <w:rsid w:val="009C4C05"/>
    <w:rsid w:val="009C5A9D"/>
    <w:rsid w:val="009D3437"/>
    <w:rsid w:val="009D3B07"/>
    <w:rsid w:val="009D5681"/>
    <w:rsid w:val="009E17F2"/>
    <w:rsid w:val="009E2AAB"/>
    <w:rsid w:val="009E3748"/>
    <w:rsid w:val="009E418E"/>
    <w:rsid w:val="009E45DE"/>
    <w:rsid w:val="009E7382"/>
    <w:rsid w:val="009F062B"/>
    <w:rsid w:val="009F2A51"/>
    <w:rsid w:val="009F3CDD"/>
    <w:rsid w:val="009F5236"/>
    <w:rsid w:val="009F710B"/>
    <w:rsid w:val="00A00DC0"/>
    <w:rsid w:val="00A0181A"/>
    <w:rsid w:val="00A02A68"/>
    <w:rsid w:val="00A05A39"/>
    <w:rsid w:val="00A060A6"/>
    <w:rsid w:val="00A17231"/>
    <w:rsid w:val="00A3020F"/>
    <w:rsid w:val="00A32F50"/>
    <w:rsid w:val="00A400B9"/>
    <w:rsid w:val="00A40C01"/>
    <w:rsid w:val="00A413E8"/>
    <w:rsid w:val="00A428BA"/>
    <w:rsid w:val="00A44369"/>
    <w:rsid w:val="00A44F1C"/>
    <w:rsid w:val="00A4658E"/>
    <w:rsid w:val="00A47CEA"/>
    <w:rsid w:val="00A47F6C"/>
    <w:rsid w:val="00A50937"/>
    <w:rsid w:val="00A52100"/>
    <w:rsid w:val="00A52707"/>
    <w:rsid w:val="00A57E33"/>
    <w:rsid w:val="00A60E3A"/>
    <w:rsid w:val="00A6210D"/>
    <w:rsid w:val="00A621CF"/>
    <w:rsid w:val="00A62595"/>
    <w:rsid w:val="00A658B2"/>
    <w:rsid w:val="00A70948"/>
    <w:rsid w:val="00A71B1F"/>
    <w:rsid w:val="00A75404"/>
    <w:rsid w:val="00A75FF9"/>
    <w:rsid w:val="00A82974"/>
    <w:rsid w:val="00A82C30"/>
    <w:rsid w:val="00A832F4"/>
    <w:rsid w:val="00A83324"/>
    <w:rsid w:val="00A84061"/>
    <w:rsid w:val="00A85C67"/>
    <w:rsid w:val="00A860BE"/>
    <w:rsid w:val="00A876A0"/>
    <w:rsid w:val="00A90C3F"/>
    <w:rsid w:val="00A919CF"/>
    <w:rsid w:val="00A91A70"/>
    <w:rsid w:val="00A92020"/>
    <w:rsid w:val="00A94B08"/>
    <w:rsid w:val="00A97059"/>
    <w:rsid w:val="00AA016B"/>
    <w:rsid w:val="00AA1DD2"/>
    <w:rsid w:val="00AA284A"/>
    <w:rsid w:val="00AA66EB"/>
    <w:rsid w:val="00AB1A82"/>
    <w:rsid w:val="00AB33A1"/>
    <w:rsid w:val="00AB4286"/>
    <w:rsid w:val="00AB5C35"/>
    <w:rsid w:val="00AB5E1A"/>
    <w:rsid w:val="00AB7B4F"/>
    <w:rsid w:val="00AC3A70"/>
    <w:rsid w:val="00AC6F31"/>
    <w:rsid w:val="00AC7BD9"/>
    <w:rsid w:val="00AD20B4"/>
    <w:rsid w:val="00AD4B6B"/>
    <w:rsid w:val="00AE40AC"/>
    <w:rsid w:val="00AE7E32"/>
    <w:rsid w:val="00AF18B3"/>
    <w:rsid w:val="00AF2B49"/>
    <w:rsid w:val="00AF3E42"/>
    <w:rsid w:val="00AF62E2"/>
    <w:rsid w:val="00AF6360"/>
    <w:rsid w:val="00B016F2"/>
    <w:rsid w:val="00B03394"/>
    <w:rsid w:val="00B05279"/>
    <w:rsid w:val="00B11832"/>
    <w:rsid w:val="00B1572A"/>
    <w:rsid w:val="00B1779D"/>
    <w:rsid w:val="00B20517"/>
    <w:rsid w:val="00B2184D"/>
    <w:rsid w:val="00B2495C"/>
    <w:rsid w:val="00B250EA"/>
    <w:rsid w:val="00B25223"/>
    <w:rsid w:val="00B30C44"/>
    <w:rsid w:val="00B312AB"/>
    <w:rsid w:val="00B341D7"/>
    <w:rsid w:val="00B34EB1"/>
    <w:rsid w:val="00B40869"/>
    <w:rsid w:val="00B415C3"/>
    <w:rsid w:val="00B42521"/>
    <w:rsid w:val="00B42E76"/>
    <w:rsid w:val="00B442DD"/>
    <w:rsid w:val="00B4456A"/>
    <w:rsid w:val="00B45596"/>
    <w:rsid w:val="00B455AD"/>
    <w:rsid w:val="00B45EC6"/>
    <w:rsid w:val="00B46093"/>
    <w:rsid w:val="00B477B4"/>
    <w:rsid w:val="00B54DF9"/>
    <w:rsid w:val="00B55881"/>
    <w:rsid w:val="00B55D4C"/>
    <w:rsid w:val="00B565F5"/>
    <w:rsid w:val="00B6083D"/>
    <w:rsid w:val="00B65463"/>
    <w:rsid w:val="00B662B1"/>
    <w:rsid w:val="00B72069"/>
    <w:rsid w:val="00B75C74"/>
    <w:rsid w:val="00B76C91"/>
    <w:rsid w:val="00B77259"/>
    <w:rsid w:val="00B77EEB"/>
    <w:rsid w:val="00B83328"/>
    <w:rsid w:val="00B846CD"/>
    <w:rsid w:val="00B8544B"/>
    <w:rsid w:val="00B858B4"/>
    <w:rsid w:val="00B907A1"/>
    <w:rsid w:val="00B90DC0"/>
    <w:rsid w:val="00B92664"/>
    <w:rsid w:val="00B93A52"/>
    <w:rsid w:val="00BA1491"/>
    <w:rsid w:val="00BA711D"/>
    <w:rsid w:val="00BA7E8B"/>
    <w:rsid w:val="00BB022E"/>
    <w:rsid w:val="00BB657A"/>
    <w:rsid w:val="00BC03FE"/>
    <w:rsid w:val="00BC08D9"/>
    <w:rsid w:val="00BC5917"/>
    <w:rsid w:val="00BD1C51"/>
    <w:rsid w:val="00BD2F6B"/>
    <w:rsid w:val="00BD3BFC"/>
    <w:rsid w:val="00BE14F3"/>
    <w:rsid w:val="00BE1CD9"/>
    <w:rsid w:val="00BF566E"/>
    <w:rsid w:val="00C06508"/>
    <w:rsid w:val="00C117A4"/>
    <w:rsid w:val="00C147AC"/>
    <w:rsid w:val="00C161B2"/>
    <w:rsid w:val="00C17EF0"/>
    <w:rsid w:val="00C201B1"/>
    <w:rsid w:val="00C20B4A"/>
    <w:rsid w:val="00C22821"/>
    <w:rsid w:val="00C22D26"/>
    <w:rsid w:val="00C239A8"/>
    <w:rsid w:val="00C24E94"/>
    <w:rsid w:val="00C2637B"/>
    <w:rsid w:val="00C2762C"/>
    <w:rsid w:val="00C3748F"/>
    <w:rsid w:val="00C40375"/>
    <w:rsid w:val="00C40F23"/>
    <w:rsid w:val="00C41D7D"/>
    <w:rsid w:val="00C428A5"/>
    <w:rsid w:val="00C439C8"/>
    <w:rsid w:val="00C44E63"/>
    <w:rsid w:val="00C47D24"/>
    <w:rsid w:val="00C51EF2"/>
    <w:rsid w:val="00C52228"/>
    <w:rsid w:val="00C5347C"/>
    <w:rsid w:val="00C53F53"/>
    <w:rsid w:val="00C54101"/>
    <w:rsid w:val="00C543E9"/>
    <w:rsid w:val="00C5645F"/>
    <w:rsid w:val="00C566FD"/>
    <w:rsid w:val="00C57B2B"/>
    <w:rsid w:val="00C6024D"/>
    <w:rsid w:val="00C669A6"/>
    <w:rsid w:val="00C673F8"/>
    <w:rsid w:val="00C7179F"/>
    <w:rsid w:val="00C73509"/>
    <w:rsid w:val="00C7631E"/>
    <w:rsid w:val="00C81E7D"/>
    <w:rsid w:val="00C837F5"/>
    <w:rsid w:val="00C84E92"/>
    <w:rsid w:val="00C87E58"/>
    <w:rsid w:val="00C903E8"/>
    <w:rsid w:val="00C97040"/>
    <w:rsid w:val="00CA2630"/>
    <w:rsid w:val="00CA64FB"/>
    <w:rsid w:val="00CA67EA"/>
    <w:rsid w:val="00CB0E13"/>
    <w:rsid w:val="00CB5F18"/>
    <w:rsid w:val="00CB6379"/>
    <w:rsid w:val="00CB6827"/>
    <w:rsid w:val="00CC0917"/>
    <w:rsid w:val="00CC1294"/>
    <w:rsid w:val="00CC1555"/>
    <w:rsid w:val="00CC4316"/>
    <w:rsid w:val="00CC541B"/>
    <w:rsid w:val="00CC6653"/>
    <w:rsid w:val="00CC6C35"/>
    <w:rsid w:val="00CD1B24"/>
    <w:rsid w:val="00CD2623"/>
    <w:rsid w:val="00CD6960"/>
    <w:rsid w:val="00CE0678"/>
    <w:rsid w:val="00CE1279"/>
    <w:rsid w:val="00CE4E32"/>
    <w:rsid w:val="00CF0052"/>
    <w:rsid w:val="00CF581A"/>
    <w:rsid w:val="00CF5BDC"/>
    <w:rsid w:val="00CF797F"/>
    <w:rsid w:val="00CF7CDE"/>
    <w:rsid w:val="00D0023D"/>
    <w:rsid w:val="00D02D05"/>
    <w:rsid w:val="00D05F7E"/>
    <w:rsid w:val="00D07F16"/>
    <w:rsid w:val="00D13370"/>
    <w:rsid w:val="00D15D39"/>
    <w:rsid w:val="00D17B6E"/>
    <w:rsid w:val="00D210B4"/>
    <w:rsid w:val="00D2237A"/>
    <w:rsid w:val="00D26B0A"/>
    <w:rsid w:val="00D31104"/>
    <w:rsid w:val="00D31195"/>
    <w:rsid w:val="00D34022"/>
    <w:rsid w:val="00D41DEE"/>
    <w:rsid w:val="00D44DB0"/>
    <w:rsid w:val="00D50A6E"/>
    <w:rsid w:val="00D550F1"/>
    <w:rsid w:val="00D5597C"/>
    <w:rsid w:val="00D65A22"/>
    <w:rsid w:val="00D6650B"/>
    <w:rsid w:val="00D66B76"/>
    <w:rsid w:val="00D6747D"/>
    <w:rsid w:val="00D74CCB"/>
    <w:rsid w:val="00D76A6F"/>
    <w:rsid w:val="00D77539"/>
    <w:rsid w:val="00D83836"/>
    <w:rsid w:val="00D92E97"/>
    <w:rsid w:val="00D93015"/>
    <w:rsid w:val="00D95151"/>
    <w:rsid w:val="00D973E0"/>
    <w:rsid w:val="00DA05A1"/>
    <w:rsid w:val="00DA3379"/>
    <w:rsid w:val="00DA75A5"/>
    <w:rsid w:val="00DA779E"/>
    <w:rsid w:val="00DB2A03"/>
    <w:rsid w:val="00DB2F2B"/>
    <w:rsid w:val="00DB370C"/>
    <w:rsid w:val="00DB412F"/>
    <w:rsid w:val="00DB523A"/>
    <w:rsid w:val="00DC000E"/>
    <w:rsid w:val="00DC4BF9"/>
    <w:rsid w:val="00DD331C"/>
    <w:rsid w:val="00DD3CDA"/>
    <w:rsid w:val="00DE3D88"/>
    <w:rsid w:val="00DE67F3"/>
    <w:rsid w:val="00DE6D44"/>
    <w:rsid w:val="00DE72B9"/>
    <w:rsid w:val="00DE7A43"/>
    <w:rsid w:val="00DF3595"/>
    <w:rsid w:val="00DF4EA7"/>
    <w:rsid w:val="00DF6E5F"/>
    <w:rsid w:val="00E011FD"/>
    <w:rsid w:val="00E056A4"/>
    <w:rsid w:val="00E066C3"/>
    <w:rsid w:val="00E07314"/>
    <w:rsid w:val="00E11DFC"/>
    <w:rsid w:val="00E121EC"/>
    <w:rsid w:val="00E12243"/>
    <w:rsid w:val="00E12AC3"/>
    <w:rsid w:val="00E15F98"/>
    <w:rsid w:val="00E16A45"/>
    <w:rsid w:val="00E16B81"/>
    <w:rsid w:val="00E16FCF"/>
    <w:rsid w:val="00E21FF4"/>
    <w:rsid w:val="00E246EB"/>
    <w:rsid w:val="00E25FCB"/>
    <w:rsid w:val="00E260DF"/>
    <w:rsid w:val="00E325A6"/>
    <w:rsid w:val="00E35B36"/>
    <w:rsid w:val="00E35F93"/>
    <w:rsid w:val="00E361CA"/>
    <w:rsid w:val="00E3703E"/>
    <w:rsid w:val="00E37077"/>
    <w:rsid w:val="00E40C7B"/>
    <w:rsid w:val="00E41E4E"/>
    <w:rsid w:val="00E423F5"/>
    <w:rsid w:val="00E43EF9"/>
    <w:rsid w:val="00E43F46"/>
    <w:rsid w:val="00E44DC0"/>
    <w:rsid w:val="00E45674"/>
    <w:rsid w:val="00E45B09"/>
    <w:rsid w:val="00E535FE"/>
    <w:rsid w:val="00E53602"/>
    <w:rsid w:val="00E6058F"/>
    <w:rsid w:val="00E65143"/>
    <w:rsid w:val="00E665CA"/>
    <w:rsid w:val="00E73186"/>
    <w:rsid w:val="00E75B2A"/>
    <w:rsid w:val="00E7785D"/>
    <w:rsid w:val="00E8019C"/>
    <w:rsid w:val="00E80CDB"/>
    <w:rsid w:val="00E81CED"/>
    <w:rsid w:val="00E82000"/>
    <w:rsid w:val="00E82592"/>
    <w:rsid w:val="00E8475C"/>
    <w:rsid w:val="00E85945"/>
    <w:rsid w:val="00E90CAE"/>
    <w:rsid w:val="00E955C2"/>
    <w:rsid w:val="00EA6914"/>
    <w:rsid w:val="00EA7721"/>
    <w:rsid w:val="00EB112B"/>
    <w:rsid w:val="00EB316B"/>
    <w:rsid w:val="00EB4A79"/>
    <w:rsid w:val="00EB51CF"/>
    <w:rsid w:val="00EB5473"/>
    <w:rsid w:val="00EC32A7"/>
    <w:rsid w:val="00EC647A"/>
    <w:rsid w:val="00ED2F97"/>
    <w:rsid w:val="00ED5989"/>
    <w:rsid w:val="00ED71CA"/>
    <w:rsid w:val="00EE0AE8"/>
    <w:rsid w:val="00EE0E43"/>
    <w:rsid w:val="00EE2EC0"/>
    <w:rsid w:val="00EE4925"/>
    <w:rsid w:val="00F036D2"/>
    <w:rsid w:val="00F042DD"/>
    <w:rsid w:val="00F12228"/>
    <w:rsid w:val="00F1326D"/>
    <w:rsid w:val="00F13684"/>
    <w:rsid w:val="00F17BF2"/>
    <w:rsid w:val="00F20993"/>
    <w:rsid w:val="00F2611C"/>
    <w:rsid w:val="00F2685E"/>
    <w:rsid w:val="00F2777F"/>
    <w:rsid w:val="00F27F86"/>
    <w:rsid w:val="00F32895"/>
    <w:rsid w:val="00F32FCC"/>
    <w:rsid w:val="00F331DB"/>
    <w:rsid w:val="00F3374E"/>
    <w:rsid w:val="00F43CB0"/>
    <w:rsid w:val="00F44763"/>
    <w:rsid w:val="00F44961"/>
    <w:rsid w:val="00F44CC5"/>
    <w:rsid w:val="00F46D78"/>
    <w:rsid w:val="00F47157"/>
    <w:rsid w:val="00F526B2"/>
    <w:rsid w:val="00F53C08"/>
    <w:rsid w:val="00F54DD3"/>
    <w:rsid w:val="00F55098"/>
    <w:rsid w:val="00F6190D"/>
    <w:rsid w:val="00F63D56"/>
    <w:rsid w:val="00F65ED5"/>
    <w:rsid w:val="00F72D35"/>
    <w:rsid w:val="00F73B38"/>
    <w:rsid w:val="00F75795"/>
    <w:rsid w:val="00F76208"/>
    <w:rsid w:val="00F803FB"/>
    <w:rsid w:val="00F80DF3"/>
    <w:rsid w:val="00F83F82"/>
    <w:rsid w:val="00F8411F"/>
    <w:rsid w:val="00F84503"/>
    <w:rsid w:val="00F870EE"/>
    <w:rsid w:val="00F87C47"/>
    <w:rsid w:val="00F91D3F"/>
    <w:rsid w:val="00F9266E"/>
    <w:rsid w:val="00F96D7B"/>
    <w:rsid w:val="00FA4CF3"/>
    <w:rsid w:val="00FA5DE7"/>
    <w:rsid w:val="00FA66FC"/>
    <w:rsid w:val="00FB0741"/>
    <w:rsid w:val="00FB1A8D"/>
    <w:rsid w:val="00FB2697"/>
    <w:rsid w:val="00FB40E3"/>
    <w:rsid w:val="00FB485F"/>
    <w:rsid w:val="00FB4E98"/>
    <w:rsid w:val="00FB5A8E"/>
    <w:rsid w:val="00FB66EE"/>
    <w:rsid w:val="00FB6A28"/>
    <w:rsid w:val="00FC0B84"/>
    <w:rsid w:val="00FC3117"/>
    <w:rsid w:val="00FC4F23"/>
    <w:rsid w:val="00FC4FE5"/>
    <w:rsid w:val="00FC68B6"/>
    <w:rsid w:val="00FC7727"/>
    <w:rsid w:val="00FC7A19"/>
    <w:rsid w:val="00FD0B2E"/>
    <w:rsid w:val="00FD299F"/>
    <w:rsid w:val="00FD4B8D"/>
    <w:rsid w:val="00FD7821"/>
    <w:rsid w:val="00FE03A4"/>
    <w:rsid w:val="00FE2AF3"/>
    <w:rsid w:val="00FE5E1C"/>
    <w:rsid w:val="00FF13CD"/>
    <w:rsid w:val="00FF47DF"/>
    <w:rsid w:val="00FF5B5A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7BECA7-96D8-471D-9655-14D0D6A6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uiPriority w:val="99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Placeholder Text"/>
    <w:basedOn w:val="a0"/>
    <w:uiPriority w:val="99"/>
    <w:semiHidden/>
    <w:rsid w:val="00167246"/>
    <w:rPr>
      <w:color w:val="808080"/>
    </w:rPr>
  </w:style>
  <w:style w:type="table" w:customStyle="1" w:styleId="14">
    <w:name w:val="Сетка таблицы1"/>
    <w:basedOn w:val="a1"/>
    <w:next w:val="a7"/>
    <w:rsid w:val="004E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E72F3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4E72F3"/>
    <w:rPr>
      <w:color w:val="800080"/>
      <w:u w:val="single"/>
    </w:rPr>
  </w:style>
  <w:style w:type="paragraph" w:customStyle="1" w:styleId="ConsPlusNonformat">
    <w:name w:val="ConsPlusNonformat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AB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20510&amp;date=05.10.2022&amp;dst=289&amp;field=1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21875&amp;date=05.10.2022&amp;dst=1171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1875&amp;date=05.10.2022&amp;dst=1171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1875&amp;date=05.10.2022&amp;dst=1171&amp;field=134" TargetMode="External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14" Type="http://schemas.openxmlformats.org/officeDocument/2006/relationships/hyperlink" Target="https://login.consultant.ru/link/?req=doc&amp;base=LAW&amp;n=419184&amp;date=05.10.2022&amp;dst=100008&amp;field=1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D812-33CE-4CC9-A0D9-81E9E95C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35</Pages>
  <Words>10555</Words>
  <Characters>60164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Yurotdel</cp:lastModifiedBy>
  <cp:revision>41</cp:revision>
  <cp:lastPrinted>2025-04-14T08:17:00Z</cp:lastPrinted>
  <dcterms:created xsi:type="dcterms:W3CDTF">2025-03-26T13:13:00Z</dcterms:created>
  <dcterms:modified xsi:type="dcterms:W3CDTF">2025-06-18T06:34:00Z</dcterms:modified>
</cp:coreProperties>
</file>